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03D" w:rsidRDefault="009C203D">
      <w:pPr>
        <w:spacing w:line="96" w:lineRule="exact"/>
        <w:rPr>
          <w:sz w:val="24"/>
          <w:szCs w:val="24"/>
        </w:rPr>
      </w:pPr>
    </w:p>
    <w:p w:rsidR="009C203D" w:rsidRDefault="000324AF">
      <w:pPr>
        <w:ind w:left="5000"/>
        <w:rPr>
          <w:sz w:val="20"/>
          <w:szCs w:val="20"/>
        </w:rPr>
      </w:pPr>
      <w:r>
        <w:rPr>
          <w:rFonts w:eastAsia="Times New Roman"/>
          <w:b/>
          <w:bCs/>
          <w:color w:val="FF0000"/>
          <w:sz w:val="24"/>
          <w:szCs w:val="24"/>
        </w:rPr>
        <w:t>Thư viện đề thi thử lớn nhất Việt Nam</w:t>
      </w:r>
    </w:p>
    <w:p w:rsidR="009C203D" w:rsidRDefault="009C203D">
      <w:pPr>
        <w:spacing w:line="3" w:lineRule="exact"/>
        <w:rPr>
          <w:sz w:val="24"/>
          <w:szCs w:val="24"/>
        </w:rPr>
      </w:pPr>
    </w:p>
    <w:p w:rsidR="009C203D" w:rsidRDefault="000324AF">
      <w:pPr>
        <w:ind w:left="360"/>
        <w:rPr>
          <w:sz w:val="20"/>
          <w:szCs w:val="20"/>
        </w:rPr>
      </w:pPr>
      <w:r>
        <w:rPr>
          <w:rFonts w:eastAsia="Times New Roman"/>
          <w:b/>
          <w:bCs/>
          <w:sz w:val="26"/>
          <w:szCs w:val="26"/>
        </w:rPr>
        <w:t>THPT THỐNG NHẤT A</w:t>
      </w:r>
    </w:p>
    <w:p w:rsidR="009C203D" w:rsidRDefault="009C203D">
      <w:pPr>
        <w:spacing w:line="153" w:lineRule="exact"/>
        <w:rPr>
          <w:sz w:val="24"/>
          <w:szCs w:val="24"/>
        </w:rPr>
      </w:pPr>
    </w:p>
    <w:p w:rsidR="009C203D" w:rsidRDefault="000324AF">
      <w:pPr>
        <w:ind w:left="1860"/>
        <w:rPr>
          <w:sz w:val="20"/>
          <w:szCs w:val="20"/>
        </w:rPr>
      </w:pPr>
      <w:r>
        <w:rPr>
          <w:rFonts w:eastAsia="Times New Roman"/>
          <w:b/>
          <w:bCs/>
          <w:sz w:val="26"/>
          <w:szCs w:val="26"/>
        </w:rPr>
        <w:t>ĐỀ THI GIỮA HỌC KỲ I NĂM HỌC 2015 – 2016</w:t>
      </w:r>
    </w:p>
    <w:p w:rsidR="009C203D" w:rsidRDefault="009C203D">
      <w:pPr>
        <w:spacing w:line="147" w:lineRule="exact"/>
        <w:rPr>
          <w:sz w:val="24"/>
          <w:szCs w:val="24"/>
        </w:rPr>
      </w:pPr>
    </w:p>
    <w:p w:rsidR="009C203D" w:rsidRDefault="000324AF">
      <w:pPr>
        <w:ind w:left="3520"/>
        <w:rPr>
          <w:sz w:val="20"/>
          <w:szCs w:val="20"/>
        </w:rPr>
      </w:pPr>
      <w:r>
        <w:rPr>
          <w:rFonts w:eastAsia="Times New Roman"/>
          <w:b/>
          <w:bCs/>
          <w:sz w:val="26"/>
          <w:szCs w:val="26"/>
        </w:rPr>
        <w:t>MÔN: NGỮ VĂN 10</w:t>
      </w:r>
    </w:p>
    <w:p w:rsidR="009C203D" w:rsidRDefault="009C203D">
      <w:pPr>
        <w:spacing w:line="152" w:lineRule="exact"/>
        <w:rPr>
          <w:sz w:val="24"/>
          <w:szCs w:val="24"/>
        </w:rPr>
      </w:pPr>
    </w:p>
    <w:p w:rsidR="009C203D" w:rsidRDefault="000324AF">
      <w:pPr>
        <w:ind w:left="3640"/>
        <w:rPr>
          <w:sz w:val="20"/>
          <w:szCs w:val="20"/>
        </w:rPr>
      </w:pPr>
      <w:r>
        <w:rPr>
          <w:rFonts w:eastAsia="Times New Roman"/>
          <w:b/>
          <w:bCs/>
          <w:sz w:val="26"/>
          <w:szCs w:val="26"/>
        </w:rPr>
        <w:t>Thời gian: 90 phút</w:t>
      </w:r>
    </w:p>
    <w:p w:rsidR="009C203D" w:rsidRDefault="009C203D">
      <w:pPr>
        <w:spacing w:line="147" w:lineRule="exact"/>
        <w:rPr>
          <w:sz w:val="24"/>
          <w:szCs w:val="24"/>
        </w:rPr>
      </w:pPr>
    </w:p>
    <w:p w:rsidR="009C203D" w:rsidRDefault="000324AF">
      <w:pPr>
        <w:ind w:left="360"/>
        <w:rPr>
          <w:sz w:val="20"/>
          <w:szCs w:val="20"/>
        </w:rPr>
      </w:pPr>
      <w:r>
        <w:rPr>
          <w:rFonts w:eastAsia="Times New Roman"/>
          <w:b/>
          <w:bCs/>
          <w:sz w:val="26"/>
          <w:szCs w:val="26"/>
        </w:rPr>
        <w:t>Câu 1: Đọc – hiểu (3 điểm)</w:t>
      </w:r>
    </w:p>
    <w:p w:rsidR="009C203D" w:rsidRDefault="009C203D">
      <w:pPr>
        <w:spacing w:line="148" w:lineRule="exact"/>
        <w:rPr>
          <w:sz w:val="24"/>
          <w:szCs w:val="24"/>
        </w:rPr>
      </w:pPr>
    </w:p>
    <w:p w:rsidR="009C203D" w:rsidRDefault="000324AF">
      <w:pPr>
        <w:ind w:left="360"/>
        <w:rPr>
          <w:sz w:val="20"/>
          <w:szCs w:val="20"/>
        </w:rPr>
      </w:pPr>
      <w:r>
        <w:rPr>
          <w:rFonts w:eastAsia="Times New Roman"/>
          <w:sz w:val="26"/>
          <w:szCs w:val="26"/>
        </w:rPr>
        <w:t>Đọc đoạn văn và trả lời câu hỏi:</w:t>
      </w:r>
    </w:p>
    <w:p w:rsidR="009C203D" w:rsidRDefault="009C203D">
      <w:pPr>
        <w:spacing w:line="162" w:lineRule="exact"/>
        <w:rPr>
          <w:sz w:val="24"/>
          <w:szCs w:val="24"/>
        </w:rPr>
      </w:pPr>
    </w:p>
    <w:p w:rsidR="009C203D" w:rsidRDefault="000324AF">
      <w:pPr>
        <w:spacing w:line="357" w:lineRule="auto"/>
        <w:ind w:left="360" w:right="345"/>
        <w:jc w:val="both"/>
        <w:rPr>
          <w:sz w:val="20"/>
          <w:szCs w:val="20"/>
        </w:rPr>
      </w:pPr>
      <w:r>
        <w:rPr>
          <w:rFonts w:eastAsia="Times New Roman"/>
          <w:i/>
          <w:iCs/>
          <w:sz w:val="26"/>
          <w:szCs w:val="26"/>
        </w:rPr>
        <w:t xml:space="preserve">“Thế là Đăm Săn lại múa. Chàng múa trên cao, gió như </w:t>
      </w:r>
      <w:r>
        <w:rPr>
          <w:rFonts w:eastAsia="Times New Roman"/>
          <w:i/>
          <w:iCs/>
          <w:sz w:val="26"/>
          <w:szCs w:val="26"/>
        </w:rPr>
        <w:t xml:space="preserve">bão. Chàng múa dưới thấp, gió như lốc. Chòi lẫm đổ lăn lóc. Cây cối chết rụi. Khi chàng múa dưới thấp, vang lên tiếng đĩa khiên đồng. Khi chàng múa trên cao, vang lên tiếng đĩa khiên kênh. Khi chàng múa chạy nước kiệu, quả núi ba lần rạn nứt, ba đồi tranh </w:t>
      </w:r>
      <w:r>
        <w:rPr>
          <w:rFonts w:eastAsia="Times New Roman"/>
          <w:i/>
          <w:iCs/>
          <w:sz w:val="26"/>
          <w:szCs w:val="26"/>
        </w:rPr>
        <w:t>bật rễ bay tung.”</w:t>
      </w:r>
    </w:p>
    <w:p w:rsidR="009C203D" w:rsidRDefault="009C203D">
      <w:pPr>
        <w:spacing w:line="4" w:lineRule="exact"/>
        <w:rPr>
          <w:sz w:val="24"/>
          <w:szCs w:val="24"/>
        </w:rPr>
      </w:pPr>
    </w:p>
    <w:p w:rsidR="009C203D" w:rsidRDefault="000324AF">
      <w:pPr>
        <w:numPr>
          <w:ilvl w:val="0"/>
          <w:numId w:val="1"/>
        </w:numPr>
        <w:tabs>
          <w:tab w:val="left" w:pos="640"/>
        </w:tabs>
        <w:ind w:left="640" w:hanging="284"/>
        <w:rPr>
          <w:rFonts w:eastAsia="Times New Roman"/>
          <w:sz w:val="26"/>
          <w:szCs w:val="26"/>
        </w:rPr>
      </w:pPr>
      <w:r>
        <w:rPr>
          <w:rFonts w:eastAsia="Times New Roman"/>
          <w:sz w:val="26"/>
          <w:szCs w:val="26"/>
        </w:rPr>
        <w:t>Đoạn văn trên thuộc trích đoạn nào? Trong tác phẩm nào? Thể loại là gì?</w:t>
      </w:r>
    </w:p>
    <w:p w:rsidR="009C203D" w:rsidRDefault="009C203D">
      <w:pPr>
        <w:spacing w:line="152" w:lineRule="exact"/>
        <w:rPr>
          <w:rFonts w:eastAsia="Times New Roman"/>
          <w:sz w:val="26"/>
          <w:szCs w:val="26"/>
        </w:rPr>
      </w:pPr>
    </w:p>
    <w:p w:rsidR="009C203D" w:rsidRDefault="000324AF">
      <w:pPr>
        <w:numPr>
          <w:ilvl w:val="0"/>
          <w:numId w:val="1"/>
        </w:numPr>
        <w:tabs>
          <w:tab w:val="left" w:pos="640"/>
        </w:tabs>
        <w:ind w:left="640" w:hanging="284"/>
        <w:rPr>
          <w:rFonts w:eastAsia="Times New Roman"/>
          <w:sz w:val="26"/>
          <w:szCs w:val="26"/>
        </w:rPr>
      </w:pPr>
      <w:r>
        <w:rPr>
          <w:rFonts w:eastAsia="Times New Roman"/>
          <w:sz w:val="26"/>
          <w:szCs w:val="26"/>
        </w:rPr>
        <w:t>Các biện pháp tu từ thành công trong đoạn văn? Tác dụng của phép tu từ đó?</w:t>
      </w:r>
    </w:p>
    <w:p w:rsidR="009C203D" w:rsidRDefault="009C203D">
      <w:pPr>
        <w:spacing w:line="147" w:lineRule="exact"/>
        <w:rPr>
          <w:rFonts w:eastAsia="Times New Roman"/>
          <w:sz w:val="26"/>
          <w:szCs w:val="26"/>
        </w:rPr>
      </w:pPr>
    </w:p>
    <w:p w:rsidR="009C203D" w:rsidRDefault="000324AF">
      <w:pPr>
        <w:numPr>
          <w:ilvl w:val="0"/>
          <w:numId w:val="1"/>
        </w:numPr>
        <w:tabs>
          <w:tab w:val="left" w:pos="640"/>
        </w:tabs>
        <w:ind w:left="640" w:hanging="284"/>
        <w:rPr>
          <w:rFonts w:eastAsia="Times New Roman"/>
          <w:sz w:val="26"/>
          <w:szCs w:val="26"/>
        </w:rPr>
      </w:pPr>
      <w:r>
        <w:rPr>
          <w:rFonts w:eastAsia="Times New Roman"/>
          <w:sz w:val="26"/>
          <w:szCs w:val="26"/>
        </w:rPr>
        <w:t>Hình ảnh Đăm Săn hiện lên như thế nào qua đoạn văn trên?</w:t>
      </w:r>
    </w:p>
    <w:p w:rsidR="009C203D" w:rsidRDefault="009C203D">
      <w:pPr>
        <w:spacing w:line="152" w:lineRule="exact"/>
        <w:rPr>
          <w:sz w:val="24"/>
          <w:szCs w:val="24"/>
        </w:rPr>
      </w:pPr>
    </w:p>
    <w:p w:rsidR="009C203D" w:rsidRDefault="000324AF">
      <w:pPr>
        <w:ind w:left="360"/>
        <w:rPr>
          <w:sz w:val="20"/>
          <w:szCs w:val="20"/>
        </w:rPr>
      </w:pPr>
      <w:r>
        <w:rPr>
          <w:rFonts w:eastAsia="Times New Roman"/>
          <w:b/>
          <w:bCs/>
          <w:sz w:val="26"/>
          <w:szCs w:val="26"/>
        </w:rPr>
        <w:t>Câu 2: Làm văn (7 điểm)</w:t>
      </w:r>
    </w:p>
    <w:p w:rsidR="009C203D" w:rsidRDefault="009C203D">
      <w:pPr>
        <w:spacing w:line="162" w:lineRule="exact"/>
        <w:rPr>
          <w:sz w:val="24"/>
          <w:szCs w:val="24"/>
        </w:rPr>
      </w:pPr>
    </w:p>
    <w:p w:rsidR="009C203D" w:rsidRDefault="000324AF">
      <w:pPr>
        <w:spacing w:line="346" w:lineRule="auto"/>
        <w:ind w:left="360" w:right="345"/>
        <w:rPr>
          <w:sz w:val="20"/>
          <w:szCs w:val="20"/>
        </w:rPr>
      </w:pPr>
      <w:r>
        <w:rPr>
          <w:rFonts w:eastAsia="Times New Roman"/>
          <w:sz w:val="26"/>
          <w:szCs w:val="26"/>
        </w:rPr>
        <w:t xml:space="preserve">Anh </w:t>
      </w:r>
      <w:r>
        <w:rPr>
          <w:rFonts w:eastAsia="Times New Roman"/>
          <w:sz w:val="26"/>
          <w:szCs w:val="26"/>
        </w:rPr>
        <w:t>(chị) hãy hóa thân vào nhân vật An Dương Vương để kể lại truyện An Dương Vương và Mị Châu – Trọng Thủy.</w:t>
      </w:r>
    </w:p>
    <w:p w:rsidR="009C203D" w:rsidRDefault="009C203D">
      <w:pPr>
        <w:spacing w:line="200" w:lineRule="exact"/>
        <w:rPr>
          <w:sz w:val="24"/>
          <w:szCs w:val="24"/>
        </w:rPr>
      </w:pPr>
    </w:p>
    <w:p w:rsidR="009C203D" w:rsidRDefault="009C203D">
      <w:pPr>
        <w:spacing w:line="267" w:lineRule="exact"/>
        <w:rPr>
          <w:sz w:val="24"/>
          <w:szCs w:val="24"/>
        </w:rPr>
      </w:pPr>
    </w:p>
    <w:p w:rsidR="009C203D" w:rsidRDefault="000324AF">
      <w:pPr>
        <w:ind w:right="5"/>
        <w:jc w:val="center"/>
        <w:rPr>
          <w:sz w:val="20"/>
          <w:szCs w:val="20"/>
        </w:rPr>
      </w:pPr>
      <w:r>
        <w:rPr>
          <w:rFonts w:eastAsia="Times New Roman"/>
          <w:sz w:val="26"/>
          <w:szCs w:val="26"/>
        </w:rPr>
        <w:t>—Hết—</w:t>
      </w:r>
    </w:p>
    <w:p w:rsidR="009C203D" w:rsidRDefault="009C203D">
      <w:pPr>
        <w:sectPr w:rsidR="009C203D">
          <w:pgSz w:w="12240" w:h="15821"/>
          <w:pgMar w:top="1440" w:right="1440" w:bottom="1440" w:left="1440" w:header="0" w:footer="0" w:gutter="0"/>
          <w:cols w:space="720" w:equalWidth="0">
            <w:col w:w="9365"/>
          </w:cols>
        </w:sectPr>
      </w:pPr>
    </w:p>
    <w:p w:rsidR="009C203D" w:rsidRDefault="009C203D">
      <w:pPr>
        <w:spacing w:line="96" w:lineRule="exact"/>
        <w:rPr>
          <w:sz w:val="20"/>
          <w:szCs w:val="20"/>
        </w:rPr>
      </w:pPr>
      <w:bookmarkStart w:id="0" w:name="page2"/>
      <w:bookmarkStart w:id="1" w:name="_GoBack"/>
      <w:bookmarkEnd w:id="0"/>
      <w:bookmarkEnd w:id="1"/>
    </w:p>
    <w:p w:rsidR="009C203D" w:rsidRDefault="000324AF">
      <w:pPr>
        <w:ind w:left="5000"/>
        <w:rPr>
          <w:sz w:val="20"/>
          <w:szCs w:val="20"/>
        </w:rPr>
      </w:pPr>
      <w:r>
        <w:rPr>
          <w:rFonts w:eastAsia="Times New Roman"/>
          <w:b/>
          <w:bCs/>
          <w:color w:val="FF0000"/>
          <w:sz w:val="24"/>
          <w:szCs w:val="24"/>
        </w:rPr>
        <w:t>Thư viện đề thi thử lớn nhất Việt Nam</w:t>
      </w:r>
    </w:p>
    <w:p w:rsidR="009C203D" w:rsidRDefault="009C203D">
      <w:pPr>
        <w:spacing w:line="200" w:lineRule="exact"/>
        <w:rPr>
          <w:sz w:val="20"/>
          <w:szCs w:val="20"/>
        </w:rPr>
      </w:pPr>
    </w:p>
    <w:p w:rsidR="009C203D" w:rsidRDefault="009C203D">
      <w:pPr>
        <w:spacing w:line="252" w:lineRule="exact"/>
        <w:rPr>
          <w:sz w:val="20"/>
          <w:szCs w:val="20"/>
        </w:rPr>
      </w:pPr>
    </w:p>
    <w:p w:rsidR="009C203D" w:rsidRDefault="000324AF">
      <w:pPr>
        <w:ind w:right="5"/>
        <w:jc w:val="center"/>
        <w:rPr>
          <w:sz w:val="20"/>
          <w:szCs w:val="20"/>
        </w:rPr>
      </w:pPr>
      <w:r>
        <w:rPr>
          <w:rFonts w:eastAsia="Times New Roman"/>
          <w:b/>
          <w:bCs/>
          <w:sz w:val="28"/>
          <w:szCs w:val="28"/>
        </w:rPr>
        <w:t>Đáp án đề thi giữa học kì 1 lớp 10 môn Văn năm 2015</w:t>
      </w:r>
    </w:p>
    <w:p w:rsidR="009C203D" w:rsidRDefault="009C203D">
      <w:pPr>
        <w:spacing w:line="158" w:lineRule="exact"/>
        <w:rPr>
          <w:sz w:val="20"/>
          <w:szCs w:val="20"/>
        </w:rPr>
      </w:pPr>
    </w:p>
    <w:p w:rsidR="009C203D" w:rsidRDefault="000324AF">
      <w:pPr>
        <w:ind w:right="-14"/>
        <w:jc w:val="center"/>
        <w:rPr>
          <w:sz w:val="20"/>
          <w:szCs w:val="20"/>
        </w:rPr>
      </w:pPr>
      <w:r>
        <w:rPr>
          <w:rFonts w:eastAsia="Times New Roman"/>
          <w:b/>
          <w:bCs/>
          <w:sz w:val="28"/>
          <w:szCs w:val="28"/>
        </w:rPr>
        <w:t>Trường THPT Thống Nhất A</w:t>
      </w:r>
    </w:p>
    <w:p w:rsidR="009C203D" w:rsidRDefault="009C203D">
      <w:pPr>
        <w:spacing w:line="165" w:lineRule="exact"/>
        <w:rPr>
          <w:sz w:val="20"/>
          <w:szCs w:val="20"/>
        </w:rPr>
      </w:pPr>
    </w:p>
    <w:p w:rsidR="009C203D" w:rsidRDefault="000324AF">
      <w:pPr>
        <w:ind w:left="360"/>
        <w:rPr>
          <w:sz w:val="20"/>
          <w:szCs w:val="20"/>
        </w:rPr>
      </w:pPr>
      <w:r>
        <w:rPr>
          <w:rFonts w:eastAsia="Times New Roman"/>
          <w:b/>
          <w:bCs/>
          <w:sz w:val="26"/>
          <w:szCs w:val="26"/>
        </w:rPr>
        <w:t>Câu 1:</w:t>
      </w:r>
    </w:p>
    <w:p w:rsidR="009C203D" w:rsidRDefault="009C203D">
      <w:pPr>
        <w:spacing w:line="162" w:lineRule="exact"/>
        <w:rPr>
          <w:sz w:val="20"/>
          <w:szCs w:val="20"/>
        </w:rPr>
      </w:pPr>
    </w:p>
    <w:p w:rsidR="009C203D" w:rsidRDefault="000324AF">
      <w:pPr>
        <w:spacing w:line="346" w:lineRule="auto"/>
        <w:ind w:left="360" w:right="2665"/>
        <w:rPr>
          <w:sz w:val="20"/>
          <w:szCs w:val="20"/>
        </w:rPr>
      </w:pPr>
      <w:r>
        <w:rPr>
          <w:rFonts w:eastAsia="Times New Roman"/>
          <w:sz w:val="26"/>
          <w:szCs w:val="26"/>
        </w:rPr>
        <w:t xml:space="preserve">1/ </w:t>
      </w:r>
      <w:r>
        <w:rPr>
          <w:rFonts w:eastAsia="Times New Roman"/>
          <w:sz w:val="26"/>
          <w:szCs w:val="26"/>
        </w:rPr>
        <w:t>Đoạn văn trên thuộc trích đoạn ―Chiến thắng Mtao Mxây‖ Trong tác phẩm Đăm Săn. Thể loại Sử thi. 1đ</w:t>
      </w:r>
    </w:p>
    <w:p w:rsidR="009C203D" w:rsidRDefault="009C203D">
      <w:pPr>
        <w:spacing w:line="31" w:lineRule="exact"/>
        <w:rPr>
          <w:sz w:val="20"/>
          <w:szCs w:val="20"/>
        </w:rPr>
      </w:pPr>
    </w:p>
    <w:p w:rsidR="009C203D" w:rsidRDefault="000324AF">
      <w:pPr>
        <w:spacing w:line="354" w:lineRule="auto"/>
        <w:ind w:left="360" w:right="345"/>
        <w:jc w:val="both"/>
        <w:rPr>
          <w:sz w:val="20"/>
          <w:szCs w:val="20"/>
        </w:rPr>
      </w:pPr>
      <w:r>
        <w:rPr>
          <w:rFonts w:eastAsia="Times New Roman"/>
          <w:sz w:val="26"/>
          <w:szCs w:val="26"/>
        </w:rPr>
        <w:t>2/ Các biện pháp tu từ thành công trong đoạn văn là so sánh, phóng đại, điệp.. (múa khiên gió như bão, gió như lốc; quả núi ba lần rạn nứt, ba đồi tranh bật</w:t>
      </w:r>
      <w:r>
        <w:rPr>
          <w:rFonts w:eastAsia="Times New Roman"/>
          <w:sz w:val="26"/>
          <w:szCs w:val="26"/>
        </w:rPr>
        <w:t xml:space="preserve"> rễ bay tung….) 0.5đ</w:t>
      </w:r>
    </w:p>
    <w:p w:rsidR="009C203D" w:rsidRDefault="009C203D">
      <w:pPr>
        <w:spacing w:line="12" w:lineRule="exact"/>
        <w:rPr>
          <w:sz w:val="20"/>
          <w:szCs w:val="20"/>
        </w:rPr>
      </w:pPr>
    </w:p>
    <w:p w:rsidR="009C203D" w:rsidRDefault="000324AF">
      <w:pPr>
        <w:ind w:left="360"/>
        <w:rPr>
          <w:sz w:val="20"/>
          <w:szCs w:val="20"/>
        </w:rPr>
      </w:pPr>
      <w:r>
        <w:rPr>
          <w:rFonts w:eastAsia="Times New Roman"/>
          <w:sz w:val="26"/>
          <w:szCs w:val="26"/>
        </w:rPr>
        <w:t>Tác dụng : miêu tả tài nghệ múa khiên hùng mạnh của Đăm Săn 05đ</w:t>
      </w:r>
    </w:p>
    <w:p w:rsidR="009C203D" w:rsidRDefault="009C203D">
      <w:pPr>
        <w:spacing w:line="162" w:lineRule="exact"/>
        <w:rPr>
          <w:sz w:val="20"/>
          <w:szCs w:val="20"/>
        </w:rPr>
      </w:pPr>
    </w:p>
    <w:p w:rsidR="009C203D" w:rsidRDefault="000324AF">
      <w:pPr>
        <w:spacing w:line="350" w:lineRule="auto"/>
        <w:ind w:left="360" w:right="345"/>
        <w:jc w:val="both"/>
        <w:rPr>
          <w:sz w:val="20"/>
          <w:szCs w:val="20"/>
        </w:rPr>
      </w:pPr>
      <w:r>
        <w:rPr>
          <w:rFonts w:eastAsia="Times New Roman"/>
          <w:sz w:val="26"/>
          <w:szCs w:val="26"/>
        </w:rPr>
        <w:t>3/ Hình ảnh Đăm Săn hiện lên với uy lực, sức mạnh, tài năng, tầm vóc phi thường của người anh hùng sử thi.1đ</w:t>
      </w:r>
    </w:p>
    <w:p w:rsidR="009C203D" w:rsidRDefault="009C203D">
      <w:pPr>
        <w:spacing w:line="16" w:lineRule="exact"/>
        <w:rPr>
          <w:sz w:val="20"/>
          <w:szCs w:val="20"/>
        </w:rPr>
      </w:pPr>
    </w:p>
    <w:p w:rsidR="009C203D" w:rsidRDefault="000324AF">
      <w:pPr>
        <w:ind w:left="360"/>
        <w:rPr>
          <w:sz w:val="20"/>
          <w:szCs w:val="20"/>
        </w:rPr>
      </w:pPr>
      <w:r>
        <w:rPr>
          <w:rFonts w:eastAsia="Times New Roman"/>
          <w:b/>
          <w:bCs/>
          <w:sz w:val="26"/>
          <w:szCs w:val="26"/>
        </w:rPr>
        <w:t>Câu 2:</w:t>
      </w:r>
    </w:p>
    <w:p w:rsidR="009C203D" w:rsidRDefault="009C203D">
      <w:pPr>
        <w:spacing w:line="158" w:lineRule="exact"/>
        <w:rPr>
          <w:sz w:val="20"/>
          <w:szCs w:val="20"/>
        </w:rPr>
      </w:pPr>
    </w:p>
    <w:p w:rsidR="009C203D" w:rsidRDefault="000324AF">
      <w:pPr>
        <w:spacing w:line="350" w:lineRule="auto"/>
        <w:ind w:left="360" w:right="365"/>
        <w:jc w:val="both"/>
        <w:rPr>
          <w:sz w:val="20"/>
          <w:szCs w:val="20"/>
        </w:rPr>
      </w:pPr>
      <w:r>
        <w:rPr>
          <w:rFonts w:eastAsia="Times New Roman"/>
          <w:sz w:val="26"/>
          <w:szCs w:val="26"/>
        </w:rPr>
        <w:t>Giới thiệu truyện An Dương Vương và Mị Châu – Trọng</w:t>
      </w:r>
      <w:r>
        <w:rPr>
          <w:rFonts w:eastAsia="Times New Roman"/>
          <w:sz w:val="26"/>
          <w:szCs w:val="26"/>
        </w:rPr>
        <w:t xml:space="preserve"> Thủy; đặt vấn đề cho việc hóa thân và kể truyện. (0,5đ)</w:t>
      </w:r>
    </w:p>
    <w:p w:rsidR="009C203D" w:rsidRDefault="009C203D">
      <w:pPr>
        <w:spacing w:line="26" w:lineRule="exact"/>
        <w:rPr>
          <w:sz w:val="20"/>
          <w:szCs w:val="20"/>
        </w:rPr>
      </w:pPr>
    </w:p>
    <w:p w:rsidR="009C203D" w:rsidRDefault="000324AF">
      <w:pPr>
        <w:spacing w:line="350" w:lineRule="auto"/>
        <w:ind w:left="360" w:right="345"/>
        <w:jc w:val="both"/>
        <w:rPr>
          <w:sz w:val="20"/>
          <w:szCs w:val="20"/>
        </w:rPr>
      </w:pPr>
      <w:r>
        <w:rPr>
          <w:rFonts w:eastAsia="Times New Roman"/>
          <w:sz w:val="26"/>
          <w:szCs w:val="26"/>
        </w:rPr>
        <w:t>Kể lại truyện dưới góc độ nhân vật tôi – sự hóa thân của An Dương Vương và đảm bảo đầy đủ các nội dung, chi tiết cơ bản: (6 đ)</w:t>
      </w:r>
    </w:p>
    <w:p w:rsidR="009C203D" w:rsidRDefault="009C203D">
      <w:pPr>
        <w:spacing w:line="11" w:lineRule="exact"/>
        <w:rPr>
          <w:sz w:val="20"/>
          <w:szCs w:val="20"/>
        </w:rPr>
      </w:pPr>
    </w:p>
    <w:p w:rsidR="009C203D" w:rsidRDefault="000324AF">
      <w:pPr>
        <w:ind w:left="360"/>
        <w:rPr>
          <w:sz w:val="20"/>
          <w:szCs w:val="20"/>
        </w:rPr>
      </w:pPr>
      <w:r>
        <w:rPr>
          <w:rFonts w:eastAsia="Times New Roman"/>
          <w:sz w:val="26"/>
          <w:szCs w:val="26"/>
        </w:rPr>
        <w:t>– Giới thiệu An Dương Vương, nhà nước Âu Lạc.</w:t>
      </w:r>
    </w:p>
    <w:p w:rsidR="009C203D" w:rsidRDefault="009C203D">
      <w:pPr>
        <w:spacing w:line="152" w:lineRule="exact"/>
        <w:rPr>
          <w:sz w:val="20"/>
          <w:szCs w:val="20"/>
        </w:rPr>
      </w:pPr>
    </w:p>
    <w:p w:rsidR="009C203D" w:rsidRDefault="000324AF">
      <w:pPr>
        <w:ind w:left="360"/>
        <w:rPr>
          <w:sz w:val="20"/>
          <w:szCs w:val="20"/>
        </w:rPr>
      </w:pPr>
      <w:r>
        <w:rPr>
          <w:rFonts w:eastAsia="Times New Roman"/>
          <w:sz w:val="26"/>
          <w:szCs w:val="26"/>
        </w:rPr>
        <w:t xml:space="preserve">– Quá trình xây thành </w:t>
      </w:r>
      <w:r>
        <w:rPr>
          <w:rFonts w:eastAsia="Times New Roman"/>
          <w:sz w:val="26"/>
          <w:szCs w:val="26"/>
        </w:rPr>
        <w:t>Cổ Loa, chế nỏ, đánh lui quân Triệu Đà.</w:t>
      </w:r>
    </w:p>
    <w:p w:rsidR="009C203D" w:rsidRDefault="009C203D">
      <w:pPr>
        <w:spacing w:line="148" w:lineRule="exact"/>
        <w:rPr>
          <w:sz w:val="20"/>
          <w:szCs w:val="20"/>
        </w:rPr>
      </w:pPr>
    </w:p>
    <w:p w:rsidR="009C203D" w:rsidRDefault="000324AF">
      <w:pPr>
        <w:ind w:left="360"/>
        <w:rPr>
          <w:sz w:val="20"/>
          <w:szCs w:val="20"/>
        </w:rPr>
      </w:pPr>
      <w:r>
        <w:rPr>
          <w:rFonts w:eastAsia="Times New Roman"/>
          <w:sz w:val="26"/>
          <w:szCs w:val="26"/>
        </w:rPr>
        <w:t>– Quá trình Trọng Thủy ở rể, đánh cắp nỏ thần.</w:t>
      </w:r>
    </w:p>
    <w:p w:rsidR="009C203D" w:rsidRDefault="009C203D">
      <w:pPr>
        <w:spacing w:line="147" w:lineRule="exact"/>
        <w:rPr>
          <w:sz w:val="20"/>
          <w:szCs w:val="20"/>
        </w:rPr>
      </w:pPr>
    </w:p>
    <w:p w:rsidR="009C203D" w:rsidRDefault="000324AF">
      <w:pPr>
        <w:ind w:left="360"/>
        <w:rPr>
          <w:sz w:val="20"/>
          <w:szCs w:val="20"/>
        </w:rPr>
      </w:pPr>
      <w:r>
        <w:rPr>
          <w:rFonts w:eastAsia="Times New Roman"/>
          <w:sz w:val="26"/>
          <w:szCs w:val="26"/>
        </w:rPr>
        <w:t>– Quá trình Triệu Đà xâm lược lần hai, nhà nước Âu Lạc tan rã</w:t>
      </w:r>
    </w:p>
    <w:p w:rsidR="009C203D" w:rsidRDefault="009C203D">
      <w:pPr>
        <w:spacing w:line="152" w:lineRule="exact"/>
        <w:rPr>
          <w:sz w:val="20"/>
          <w:szCs w:val="20"/>
        </w:rPr>
      </w:pPr>
    </w:p>
    <w:p w:rsidR="009C203D" w:rsidRDefault="000324AF">
      <w:pPr>
        <w:ind w:left="360"/>
        <w:rPr>
          <w:sz w:val="20"/>
          <w:szCs w:val="20"/>
        </w:rPr>
      </w:pPr>
      <w:r>
        <w:rPr>
          <w:rFonts w:eastAsia="Times New Roman"/>
          <w:sz w:val="26"/>
          <w:szCs w:val="26"/>
        </w:rPr>
        <w:t>– Việc Mị Châu bị phán xử</w:t>
      </w:r>
    </w:p>
    <w:p w:rsidR="009C203D" w:rsidRDefault="009C203D">
      <w:pPr>
        <w:spacing w:line="162" w:lineRule="exact"/>
        <w:rPr>
          <w:sz w:val="20"/>
          <w:szCs w:val="20"/>
        </w:rPr>
      </w:pPr>
    </w:p>
    <w:p w:rsidR="009C203D" w:rsidRDefault="000324AF">
      <w:pPr>
        <w:spacing w:line="350" w:lineRule="auto"/>
        <w:ind w:left="360" w:right="365"/>
        <w:rPr>
          <w:sz w:val="20"/>
          <w:szCs w:val="20"/>
        </w:rPr>
      </w:pPr>
      <w:r>
        <w:rPr>
          <w:rFonts w:eastAsia="Times New Roman"/>
          <w:sz w:val="26"/>
          <w:szCs w:val="26"/>
        </w:rPr>
        <w:t>Suy ngẫm, cảm nghĩ của em sau khi hóa thân vào nhân vật tôi / đánh giá khái q</w:t>
      </w:r>
      <w:r>
        <w:rPr>
          <w:rFonts w:eastAsia="Times New Roman"/>
          <w:sz w:val="26"/>
          <w:szCs w:val="26"/>
        </w:rPr>
        <w:t>uát giá trị của truyện. (0,5 đ)</w:t>
      </w:r>
    </w:p>
    <w:sectPr w:rsidR="009C203D">
      <w:pgSz w:w="12240" w:h="15821"/>
      <w:pgMar w:top="1440" w:right="1440" w:bottom="1440" w:left="1440" w:header="0" w:footer="0" w:gutter="0"/>
      <w:cols w:space="720" w:equalWidth="0">
        <w:col w:w="936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C9869"/>
    <w:multiLevelType w:val="hybridMultilevel"/>
    <w:tmpl w:val="9CB6850C"/>
    <w:lvl w:ilvl="0" w:tplc="A9ACB994">
      <w:start w:val="1"/>
      <w:numFmt w:val="decimal"/>
      <w:lvlText w:val="%1)"/>
      <w:lvlJc w:val="left"/>
    </w:lvl>
    <w:lvl w:ilvl="1" w:tplc="17741064">
      <w:numFmt w:val="decimal"/>
      <w:lvlText w:val=""/>
      <w:lvlJc w:val="left"/>
    </w:lvl>
    <w:lvl w:ilvl="2" w:tplc="3E442C58">
      <w:numFmt w:val="decimal"/>
      <w:lvlText w:val=""/>
      <w:lvlJc w:val="left"/>
    </w:lvl>
    <w:lvl w:ilvl="3" w:tplc="94BA22D0">
      <w:numFmt w:val="decimal"/>
      <w:lvlText w:val=""/>
      <w:lvlJc w:val="left"/>
    </w:lvl>
    <w:lvl w:ilvl="4" w:tplc="CDFCCD5C">
      <w:numFmt w:val="decimal"/>
      <w:lvlText w:val=""/>
      <w:lvlJc w:val="left"/>
    </w:lvl>
    <w:lvl w:ilvl="5" w:tplc="EAB0E5C0">
      <w:numFmt w:val="decimal"/>
      <w:lvlText w:val=""/>
      <w:lvlJc w:val="left"/>
    </w:lvl>
    <w:lvl w:ilvl="6" w:tplc="7B1C4764">
      <w:numFmt w:val="decimal"/>
      <w:lvlText w:val=""/>
      <w:lvlJc w:val="left"/>
    </w:lvl>
    <w:lvl w:ilvl="7" w:tplc="490A74CA">
      <w:numFmt w:val="decimal"/>
      <w:lvlText w:val=""/>
      <w:lvlJc w:val="left"/>
    </w:lvl>
    <w:lvl w:ilvl="8" w:tplc="EC225880">
      <w:numFmt w:val="decimal"/>
      <w:lvlText w:val=""/>
      <w:lvlJc w:val="left"/>
    </w:lvl>
  </w:abstractNum>
  <w:abstractNum w:abstractNumId="1">
    <w:nsid w:val="66334873"/>
    <w:multiLevelType w:val="hybridMultilevel"/>
    <w:tmpl w:val="9586D65E"/>
    <w:lvl w:ilvl="0" w:tplc="4C782D22">
      <w:start w:val="1"/>
      <w:numFmt w:val="bullet"/>
      <w:lvlText w:val="\endash "/>
      <w:lvlJc w:val="left"/>
    </w:lvl>
    <w:lvl w:ilvl="1" w:tplc="EEC82AF8">
      <w:numFmt w:val="decimal"/>
      <w:lvlText w:val=""/>
      <w:lvlJc w:val="left"/>
    </w:lvl>
    <w:lvl w:ilvl="2" w:tplc="BF746160">
      <w:numFmt w:val="decimal"/>
      <w:lvlText w:val=""/>
      <w:lvlJc w:val="left"/>
    </w:lvl>
    <w:lvl w:ilvl="3" w:tplc="3304A00C">
      <w:numFmt w:val="decimal"/>
      <w:lvlText w:val=""/>
      <w:lvlJc w:val="left"/>
    </w:lvl>
    <w:lvl w:ilvl="4" w:tplc="9BC45CD4">
      <w:numFmt w:val="decimal"/>
      <w:lvlText w:val=""/>
      <w:lvlJc w:val="left"/>
    </w:lvl>
    <w:lvl w:ilvl="5" w:tplc="96DAD128">
      <w:numFmt w:val="decimal"/>
      <w:lvlText w:val=""/>
      <w:lvlJc w:val="left"/>
    </w:lvl>
    <w:lvl w:ilvl="6" w:tplc="7F3A7B72">
      <w:numFmt w:val="decimal"/>
      <w:lvlText w:val=""/>
      <w:lvlJc w:val="left"/>
    </w:lvl>
    <w:lvl w:ilvl="7" w:tplc="65341BFE">
      <w:numFmt w:val="decimal"/>
      <w:lvlText w:val=""/>
      <w:lvlJc w:val="left"/>
    </w:lvl>
    <w:lvl w:ilvl="8" w:tplc="3E84AB04">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03D"/>
    <w:rsid w:val="000324AF"/>
    <w:rsid w:val="009C2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2019-01-11T02:05:00Z</dcterms:created>
  <dcterms:modified xsi:type="dcterms:W3CDTF">2019-01-11T07:05:00Z</dcterms:modified>
</cp:coreProperties>
</file>