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B4" w:rsidRDefault="00B315B4">
      <w:pPr>
        <w:spacing w:line="118" w:lineRule="exact"/>
        <w:rPr>
          <w:sz w:val="24"/>
          <w:szCs w:val="24"/>
        </w:rPr>
      </w:pPr>
      <w:bookmarkStart w:id="0" w:name="page1"/>
      <w:bookmarkEnd w:id="0"/>
    </w:p>
    <w:p w:rsidR="00B315B4" w:rsidRDefault="00546B58">
      <w:pPr>
        <w:ind w:left="440"/>
        <w:rPr>
          <w:sz w:val="20"/>
          <w:szCs w:val="20"/>
        </w:rPr>
      </w:pPr>
      <w:r>
        <w:rPr>
          <w:rFonts w:eastAsia="Times New Roman"/>
          <w:b/>
          <w:bCs/>
          <w:sz w:val="28"/>
          <w:szCs w:val="28"/>
        </w:rPr>
        <w:t>Giải bài tập trang 80 SGK Sinh lớp 8: Tiêu hóa và các cơ quan tiêu hóa</w:t>
      </w:r>
    </w:p>
    <w:p w:rsidR="00B315B4" w:rsidRDefault="00B315B4">
      <w:pPr>
        <w:spacing w:line="208" w:lineRule="exact"/>
        <w:rPr>
          <w:sz w:val="24"/>
          <w:szCs w:val="24"/>
        </w:rPr>
      </w:pPr>
    </w:p>
    <w:p w:rsidR="00B315B4" w:rsidRDefault="00546B58">
      <w:pPr>
        <w:ind w:left="360"/>
        <w:rPr>
          <w:sz w:val="20"/>
          <w:szCs w:val="20"/>
        </w:rPr>
      </w:pPr>
      <w:r>
        <w:rPr>
          <w:rFonts w:eastAsia="Times New Roman"/>
          <w:sz w:val="24"/>
          <w:szCs w:val="24"/>
        </w:rPr>
        <w:t>A. Tóm tắt lý thuyết:</w:t>
      </w:r>
    </w:p>
    <w:p w:rsidR="00B315B4" w:rsidRDefault="00B315B4">
      <w:pPr>
        <w:spacing w:line="217" w:lineRule="exact"/>
        <w:rPr>
          <w:sz w:val="24"/>
          <w:szCs w:val="24"/>
        </w:rPr>
      </w:pPr>
    </w:p>
    <w:p w:rsidR="00B315B4" w:rsidRDefault="00546B58">
      <w:pPr>
        <w:spacing w:line="305" w:lineRule="auto"/>
        <w:ind w:left="360" w:right="345"/>
        <w:jc w:val="both"/>
        <w:rPr>
          <w:sz w:val="20"/>
          <w:szCs w:val="20"/>
        </w:rPr>
      </w:pPr>
      <w:r>
        <w:rPr>
          <w:rFonts w:eastAsia="Times New Roman"/>
          <w:sz w:val="24"/>
          <w:szCs w:val="24"/>
        </w:rPr>
        <w:t xml:space="preserve">-Quá trình tiêu hóa được thực hiện nhờ hoạt động của các cơ quan trong ống tiêu hóa và các tuyến tiêu hóa. Quá trình tiêu hóa bao gồm các hoạt động: ăn và </w:t>
      </w:r>
      <w:r>
        <w:rPr>
          <w:rFonts w:eastAsia="Times New Roman"/>
          <w:sz w:val="24"/>
          <w:szCs w:val="24"/>
        </w:rPr>
        <w:t>uống, vận chuyển thức ăn trong ống tiêu hóa, tiêu hóa thức ăn, hấp thụ các chất dinh dưỡng, thải phân.</w:t>
      </w:r>
    </w:p>
    <w:p w:rsidR="00B315B4" w:rsidRDefault="00B315B4">
      <w:pPr>
        <w:spacing w:line="143" w:lineRule="exact"/>
        <w:rPr>
          <w:sz w:val="24"/>
          <w:szCs w:val="24"/>
        </w:rPr>
      </w:pPr>
    </w:p>
    <w:p w:rsidR="00B315B4" w:rsidRDefault="00546B58">
      <w:pPr>
        <w:spacing w:line="302" w:lineRule="auto"/>
        <w:ind w:left="360" w:right="345"/>
        <w:jc w:val="both"/>
        <w:rPr>
          <w:sz w:val="20"/>
          <w:szCs w:val="20"/>
        </w:rPr>
      </w:pPr>
      <w:r>
        <w:rPr>
          <w:rFonts w:eastAsia="Times New Roman"/>
          <w:sz w:val="24"/>
          <w:szCs w:val="24"/>
        </w:rPr>
        <w:t xml:space="preserve">-Hoạt động tiêu hóa thực chất là biến đổi thức ăn thành các chất dinh dưỡng mà cơ thể có thể hấp thụ được qua thành ruột và thải bỏ các chất thừa không </w:t>
      </w:r>
      <w:r>
        <w:rPr>
          <w:rFonts w:eastAsia="Times New Roman"/>
          <w:sz w:val="24"/>
          <w:szCs w:val="24"/>
        </w:rPr>
        <w:t>thể hấp thụ được.</w:t>
      </w:r>
    </w:p>
    <w:p w:rsidR="00B315B4" w:rsidRDefault="00B315B4">
      <w:pPr>
        <w:spacing w:line="146" w:lineRule="exact"/>
        <w:rPr>
          <w:sz w:val="24"/>
          <w:szCs w:val="24"/>
        </w:rPr>
      </w:pPr>
    </w:p>
    <w:p w:rsidR="00B315B4" w:rsidRDefault="00546B58">
      <w:pPr>
        <w:numPr>
          <w:ilvl w:val="0"/>
          <w:numId w:val="1"/>
        </w:numPr>
        <w:tabs>
          <w:tab w:val="left" w:pos="643"/>
        </w:tabs>
        <w:spacing w:line="402" w:lineRule="auto"/>
        <w:ind w:left="360" w:right="3545" w:hanging="4"/>
        <w:rPr>
          <w:rFonts w:eastAsia="Times New Roman"/>
          <w:sz w:val="24"/>
          <w:szCs w:val="24"/>
        </w:rPr>
      </w:pPr>
      <w:r>
        <w:rPr>
          <w:rFonts w:eastAsia="Times New Roman"/>
          <w:sz w:val="24"/>
          <w:szCs w:val="24"/>
        </w:rPr>
        <w:t>Hướng dẫn giải bài tập SGK trang 80 Sinh Học lớp 8: Bài 1: (trang 80 SGK Sinh 8)</w:t>
      </w:r>
    </w:p>
    <w:p w:rsidR="00B315B4" w:rsidRDefault="00B315B4">
      <w:pPr>
        <w:spacing w:line="31" w:lineRule="exact"/>
        <w:rPr>
          <w:sz w:val="24"/>
          <w:szCs w:val="24"/>
        </w:rPr>
      </w:pPr>
    </w:p>
    <w:p w:rsidR="00B315B4" w:rsidRDefault="00546B58">
      <w:pPr>
        <w:spacing w:line="302" w:lineRule="auto"/>
        <w:ind w:left="360" w:right="345"/>
        <w:rPr>
          <w:sz w:val="20"/>
          <w:szCs w:val="20"/>
        </w:rPr>
      </w:pPr>
      <w:r>
        <w:rPr>
          <w:rFonts w:eastAsia="Times New Roman"/>
          <w:sz w:val="24"/>
          <w:szCs w:val="24"/>
        </w:rPr>
        <w:t>Các chất trong thức ăn có thể được phân nhóm như thế nào? Nêu đặc điểm của mỗi nhóm.</w:t>
      </w:r>
    </w:p>
    <w:p w:rsidR="00B315B4" w:rsidRDefault="00B315B4">
      <w:pPr>
        <w:spacing w:line="133" w:lineRule="exact"/>
        <w:rPr>
          <w:sz w:val="24"/>
          <w:szCs w:val="24"/>
        </w:rPr>
      </w:pPr>
    </w:p>
    <w:p w:rsidR="00B315B4" w:rsidRDefault="00546B58">
      <w:pPr>
        <w:ind w:left="360"/>
        <w:rPr>
          <w:sz w:val="20"/>
          <w:szCs w:val="20"/>
        </w:rPr>
      </w:pPr>
      <w:r>
        <w:rPr>
          <w:rFonts w:eastAsia="Times New Roman"/>
          <w:sz w:val="24"/>
          <w:szCs w:val="24"/>
        </w:rPr>
        <w:t>Đáp án và hướng dẫn giải bài 1:</w:t>
      </w:r>
    </w:p>
    <w:p w:rsidR="00B315B4" w:rsidRDefault="00B315B4">
      <w:pPr>
        <w:spacing w:line="199" w:lineRule="exact"/>
        <w:rPr>
          <w:sz w:val="24"/>
          <w:szCs w:val="24"/>
        </w:rPr>
      </w:pPr>
    </w:p>
    <w:p w:rsidR="00B315B4" w:rsidRDefault="00546B58">
      <w:pPr>
        <w:ind w:left="360"/>
        <w:rPr>
          <w:sz w:val="20"/>
          <w:szCs w:val="20"/>
        </w:rPr>
      </w:pPr>
      <w:r>
        <w:rPr>
          <w:rFonts w:eastAsia="Times New Roman"/>
          <w:sz w:val="24"/>
          <w:szCs w:val="24"/>
        </w:rPr>
        <w:t xml:space="preserve">Các chất trong thức ăn có thể được </w:t>
      </w:r>
      <w:r>
        <w:rPr>
          <w:rFonts w:eastAsia="Times New Roman"/>
          <w:sz w:val="24"/>
          <w:szCs w:val="24"/>
        </w:rPr>
        <w:t>phân nhóm theo các đặc điểm sau:</w:t>
      </w:r>
    </w:p>
    <w:p w:rsidR="00B315B4" w:rsidRDefault="00B315B4">
      <w:pPr>
        <w:spacing w:line="204" w:lineRule="exact"/>
        <w:rPr>
          <w:sz w:val="24"/>
          <w:szCs w:val="24"/>
        </w:rPr>
      </w:pPr>
    </w:p>
    <w:p w:rsidR="00B315B4" w:rsidRDefault="00546B58">
      <w:pPr>
        <w:ind w:left="360"/>
        <w:rPr>
          <w:sz w:val="20"/>
          <w:szCs w:val="20"/>
        </w:rPr>
      </w:pPr>
      <w:r>
        <w:rPr>
          <w:rFonts w:eastAsia="Times New Roman"/>
          <w:sz w:val="24"/>
          <w:szCs w:val="24"/>
        </w:rPr>
        <w:t>– Căn cứ vào đặc điểm cấu tạo hóa học:</w:t>
      </w:r>
    </w:p>
    <w:p w:rsidR="00B315B4" w:rsidRDefault="00B315B4">
      <w:pPr>
        <w:spacing w:line="204" w:lineRule="exact"/>
        <w:rPr>
          <w:sz w:val="24"/>
          <w:szCs w:val="24"/>
        </w:rPr>
      </w:pPr>
    </w:p>
    <w:p w:rsidR="00B315B4" w:rsidRDefault="00546B58">
      <w:pPr>
        <w:numPr>
          <w:ilvl w:val="0"/>
          <w:numId w:val="2"/>
        </w:numPr>
        <w:tabs>
          <w:tab w:val="left" w:pos="560"/>
        </w:tabs>
        <w:ind w:left="560" w:hanging="204"/>
        <w:rPr>
          <w:rFonts w:eastAsia="Times New Roman"/>
          <w:sz w:val="24"/>
          <w:szCs w:val="24"/>
        </w:rPr>
      </w:pPr>
      <w:r>
        <w:rPr>
          <w:rFonts w:eastAsia="Times New Roman"/>
          <w:sz w:val="24"/>
          <w:szCs w:val="24"/>
        </w:rPr>
        <w:t>Các chất hữu cơ: gluxit, lipit; prôtêin; vitamin, axit nuclêic.</w:t>
      </w:r>
    </w:p>
    <w:p w:rsidR="00B315B4" w:rsidRDefault="00B315B4">
      <w:pPr>
        <w:spacing w:line="204" w:lineRule="exact"/>
        <w:rPr>
          <w:rFonts w:eastAsia="Times New Roman"/>
          <w:sz w:val="24"/>
          <w:szCs w:val="24"/>
        </w:rPr>
      </w:pPr>
    </w:p>
    <w:p w:rsidR="00B315B4" w:rsidRDefault="00546B58">
      <w:pPr>
        <w:numPr>
          <w:ilvl w:val="0"/>
          <w:numId w:val="2"/>
        </w:numPr>
        <w:tabs>
          <w:tab w:val="left" w:pos="560"/>
        </w:tabs>
        <w:ind w:left="560" w:hanging="204"/>
        <w:rPr>
          <w:rFonts w:eastAsia="Times New Roman"/>
          <w:sz w:val="24"/>
          <w:szCs w:val="24"/>
        </w:rPr>
      </w:pPr>
      <w:r>
        <w:rPr>
          <w:rFonts w:eastAsia="Times New Roman"/>
          <w:sz w:val="24"/>
          <w:szCs w:val="24"/>
        </w:rPr>
        <w:t>Các chất vô cơ: muối khoáng, nước.</w:t>
      </w:r>
    </w:p>
    <w:p w:rsidR="00B315B4" w:rsidRDefault="00B315B4">
      <w:pPr>
        <w:spacing w:line="200" w:lineRule="exact"/>
        <w:rPr>
          <w:sz w:val="24"/>
          <w:szCs w:val="24"/>
        </w:rPr>
      </w:pPr>
    </w:p>
    <w:p w:rsidR="00B315B4" w:rsidRDefault="00546B58">
      <w:pPr>
        <w:ind w:left="360"/>
        <w:rPr>
          <w:sz w:val="20"/>
          <w:szCs w:val="20"/>
        </w:rPr>
      </w:pPr>
      <w:r>
        <w:rPr>
          <w:rFonts w:eastAsia="Times New Roman"/>
          <w:sz w:val="24"/>
          <w:szCs w:val="24"/>
        </w:rPr>
        <w:t>– Căn cứ vào đặc điểm biến đổi qua hoạt động tiêu hóa:</w:t>
      </w:r>
    </w:p>
    <w:p w:rsidR="00B315B4" w:rsidRDefault="00B315B4">
      <w:pPr>
        <w:spacing w:line="204" w:lineRule="exact"/>
        <w:rPr>
          <w:sz w:val="24"/>
          <w:szCs w:val="24"/>
        </w:rPr>
      </w:pPr>
    </w:p>
    <w:p w:rsidR="00B315B4" w:rsidRDefault="00546B58">
      <w:pPr>
        <w:numPr>
          <w:ilvl w:val="0"/>
          <w:numId w:val="3"/>
        </w:numPr>
        <w:tabs>
          <w:tab w:val="left" w:pos="560"/>
        </w:tabs>
        <w:ind w:left="560" w:hanging="204"/>
        <w:rPr>
          <w:rFonts w:eastAsia="Times New Roman"/>
          <w:sz w:val="24"/>
          <w:szCs w:val="24"/>
        </w:rPr>
      </w:pPr>
      <w:r>
        <w:rPr>
          <w:rFonts w:eastAsia="Times New Roman"/>
          <w:sz w:val="24"/>
          <w:szCs w:val="24"/>
        </w:rPr>
        <w:t xml:space="preserve">Các chất bị biến đổi qua </w:t>
      </w:r>
      <w:r>
        <w:rPr>
          <w:rFonts w:eastAsia="Times New Roman"/>
          <w:sz w:val="24"/>
          <w:szCs w:val="24"/>
        </w:rPr>
        <w:t>hoạt động tiêu hóa: gluxit, lipit, prôtêin axit nuclêic.</w:t>
      </w:r>
    </w:p>
    <w:p w:rsidR="00B315B4" w:rsidRDefault="00B315B4">
      <w:pPr>
        <w:spacing w:line="216" w:lineRule="exact"/>
        <w:rPr>
          <w:rFonts w:eastAsia="Times New Roman"/>
          <w:sz w:val="24"/>
          <w:szCs w:val="24"/>
        </w:rPr>
      </w:pPr>
    </w:p>
    <w:p w:rsidR="00B315B4" w:rsidRDefault="00546B58">
      <w:pPr>
        <w:numPr>
          <w:ilvl w:val="0"/>
          <w:numId w:val="3"/>
        </w:numPr>
        <w:tabs>
          <w:tab w:val="left" w:pos="557"/>
        </w:tabs>
        <w:spacing w:line="406" w:lineRule="auto"/>
        <w:ind w:left="360" w:right="1085" w:hanging="4"/>
        <w:rPr>
          <w:rFonts w:eastAsia="Times New Roman"/>
          <w:sz w:val="24"/>
          <w:szCs w:val="24"/>
        </w:rPr>
      </w:pPr>
      <w:r>
        <w:rPr>
          <w:rFonts w:eastAsia="Times New Roman"/>
          <w:sz w:val="24"/>
          <w:szCs w:val="24"/>
        </w:rPr>
        <w:t>Các chất không bị biến đổi qua hoạt động tiêu hóa: vitamin, muối khoáng, nước. Bài 2: (trang 80 SGK Sinh 8)</w:t>
      </w:r>
    </w:p>
    <w:p w:rsidR="00B315B4" w:rsidRDefault="00B315B4">
      <w:pPr>
        <w:spacing w:line="9" w:lineRule="exact"/>
        <w:rPr>
          <w:rFonts w:eastAsia="Times New Roman"/>
          <w:sz w:val="24"/>
          <w:szCs w:val="24"/>
        </w:rPr>
      </w:pPr>
    </w:p>
    <w:p w:rsidR="00B315B4" w:rsidRDefault="00546B58">
      <w:pPr>
        <w:ind w:left="360"/>
        <w:rPr>
          <w:rFonts w:eastAsia="Times New Roman"/>
          <w:sz w:val="24"/>
          <w:szCs w:val="24"/>
        </w:rPr>
      </w:pPr>
      <w:r>
        <w:rPr>
          <w:rFonts w:eastAsia="Times New Roman"/>
          <w:sz w:val="24"/>
          <w:szCs w:val="24"/>
        </w:rPr>
        <w:t>Vai trò của tiêu hóa đối với cơ thể người là gì?</w:t>
      </w:r>
    </w:p>
    <w:p w:rsidR="00B315B4" w:rsidRDefault="00B315B4">
      <w:pPr>
        <w:spacing w:line="204" w:lineRule="exact"/>
        <w:rPr>
          <w:sz w:val="24"/>
          <w:szCs w:val="24"/>
        </w:rPr>
      </w:pPr>
    </w:p>
    <w:p w:rsidR="00B315B4" w:rsidRDefault="00546B58">
      <w:pPr>
        <w:ind w:left="360"/>
        <w:rPr>
          <w:sz w:val="20"/>
          <w:szCs w:val="20"/>
        </w:rPr>
      </w:pPr>
      <w:r>
        <w:rPr>
          <w:rFonts w:eastAsia="Times New Roman"/>
          <w:sz w:val="24"/>
          <w:szCs w:val="24"/>
        </w:rPr>
        <w:t>Đáp án và hướng dẫn giải bài 2:</w:t>
      </w:r>
    </w:p>
    <w:p w:rsidR="00B315B4" w:rsidRDefault="00B315B4">
      <w:pPr>
        <w:spacing w:line="216" w:lineRule="exact"/>
        <w:rPr>
          <w:sz w:val="24"/>
          <w:szCs w:val="24"/>
        </w:rPr>
      </w:pPr>
    </w:p>
    <w:p w:rsidR="00B315B4" w:rsidRDefault="00546B58">
      <w:pPr>
        <w:spacing w:line="302" w:lineRule="auto"/>
        <w:ind w:left="360" w:right="365"/>
        <w:jc w:val="both"/>
        <w:rPr>
          <w:sz w:val="20"/>
          <w:szCs w:val="20"/>
        </w:rPr>
      </w:pPr>
      <w:r>
        <w:rPr>
          <w:rFonts w:eastAsia="Times New Roman"/>
          <w:sz w:val="24"/>
          <w:szCs w:val="24"/>
        </w:rPr>
        <w:t xml:space="preserve">Vai </w:t>
      </w:r>
      <w:r>
        <w:rPr>
          <w:rFonts w:eastAsia="Times New Roman"/>
          <w:sz w:val="24"/>
          <w:szCs w:val="24"/>
        </w:rPr>
        <w:t>trò của tiêu hóa là biến đổi thức ăn thành các chất dinh dưỡng để cung cấp cho cơ thể người và thải bỏ các chất bã trong thức ăn.</w:t>
      </w:r>
    </w:p>
    <w:p w:rsidR="00B315B4" w:rsidRDefault="00B315B4">
      <w:pPr>
        <w:spacing w:line="129" w:lineRule="exact"/>
        <w:rPr>
          <w:sz w:val="24"/>
          <w:szCs w:val="24"/>
        </w:rPr>
      </w:pPr>
    </w:p>
    <w:p w:rsidR="00B315B4" w:rsidRDefault="00546B58">
      <w:pPr>
        <w:ind w:left="360"/>
        <w:rPr>
          <w:sz w:val="20"/>
          <w:szCs w:val="20"/>
        </w:rPr>
      </w:pPr>
      <w:r>
        <w:rPr>
          <w:rFonts w:eastAsia="Times New Roman"/>
          <w:sz w:val="24"/>
          <w:szCs w:val="24"/>
        </w:rPr>
        <w:t>Bài 3: (trang 80 SGK Sinh 8)</w:t>
      </w:r>
    </w:p>
    <w:p w:rsidR="00B315B4" w:rsidRDefault="00B315B4">
      <w:pPr>
        <w:spacing w:line="216" w:lineRule="exact"/>
        <w:rPr>
          <w:sz w:val="24"/>
          <w:szCs w:val="24"/>
        </w:rPr>
      </w:pPr>
    </w:p>
    <w:p w:rsidR="00B315B4" w:rsidRDefault="00546B58">
      <w:pPr>
        <w:spacing w:line="307" w:lineRule="auto"/>
        <w:ind w:left="360" w:right="365"/>
        <w:jc w:val="both"/>
        <w:rPr>
          <w:sz w:val="20"/>
          <w:szCs w:val="20"/>
        </w:rPr>
      </w:pPr>
      <w:r>
        <w:rPr>
          <w:rFonts w:eastAsia="Times New Roman"/>
          <w:sz w:val="24"/>
          <w:szCs w:val="24"/>
        </w:rPr>
        <w:t xml:space="preserve">Các chất cần cho cơ thể như nước, muối khoáng, các loại vitamin khi vào cơ thể theo đường tiêu </w:t>
      </w:r>
      <w:r>
        <w:rPr>
          <w:rFonts w:eastAsia="Times New Roman"/>
          <w:sz w:val="24"/>
          <w:szCs w:val="24"/>
        </w:rPr>
        <w:t>hóa thì cần phải qua những hoạt động nào của hệ tiêu hóa? Cơ thể người có thể nhận các chất này theo con đường nào khác không?</w:t>
      </w:r>
    </w:p>
    <w:p w:rsidR="00B315B4" w:rsidRDefault="00B315B4">
      <w:pPr>
        <w:spacing w:line="20" w:lineRule="exact"/>
        <w:rPr>
          <w:sz w:val="24"/>
          <w:szCs w:val="24"/>
        </w:rPr>
      </w:pPr>
    </w:p>
    <w:p w:rsidR="00B315B4" w:rsidRDefault="00B315B4">
      <w:pPr>
        <w:sectPr w:rsidR="00B315B4">
          <w:pgSz w:w="12240" w:h="15821"/>
          <w:pgMar w:top="1440" w:right="1440" w:bottom="148" w:left="1440" w:header="0" w:footer="0" w:gutter="0"/>
          <w:cols w:space="720" w:equalWidth="0">
            <w:col w:w="9365"/>
          </w:cols>
        </w:sectPr>
      </w:pPr>
    </w:p>
    <w:p w:rsidR="00B315B4" w:rsidRDefault="00B315B4">
      <w:pPr>
        <w:spacing w:line="200" w:lineRule="exact"/>
        <w:rPr>
          <w:sz w:val="24"/>
          <w:szCs w:val="24"/>
        </w:rPr>
      </w:pPr>
    </w:p>
    <w:p w:rsidR="00B315B4" w:rsidRDefault="00B315B4">
      <w:pPr>
        <w:spacing w:line="200" w:lineRule="exact"/>
        <w:rPr>
          <w:sz w:val="24"/>
          <w:szCs w:val="24"/>
        </w:rPr>
      </w:pPr>
    </w:p>
    <w:p w:rsidR="00B315B4" w:rsidRDefault="00B315B4">
      <w:pPr>
        <w:spacing w:line="200" w:lineRule="exact"/>
        <w:rPr>
          <w:sz w:val="24"/>
          <w:szCs w:val="24"/>
        </w:rPr>
      </w:pPr>
    </w:p>
    <w:p w:rsidR="00B315B4" w:rsidRDefault="00546B58">
      <w:pPr>
        <w:ind w:left="360"/>
        <w:rPr>
          <w:sz w:val="20"/>
          <w:szCs w:val="20"/>
        </w:rPr>
      </w:pPr>
      <w:bookmarkStart w:id="1" w:name="page2"/>
      <w:bookmarkEnd w:id="1"/>
      <w:r>
        <w:rPr>
          <w:rFonts w:eastAsia="Times New Roman"/>
          <w:sz w:val="24"/>
          <w:szCs w:val="24"/>
        </w:rPr>
        <w:t>Đáp án và hướng dẫn giải bài 3:</w:t>
      </w:r>
    </w:p>
    <w:p w:rsidR="00B315B4" w:rsidRDefault="00B315B4">
      <w:pPr>
        <w:spacing w:line="216" w:lineRule="exact"/>
        <w:rPr>
          <w:sz w:val="20"/>
          <w:szCs w:val="20"/>
        </w:rPr>
      </w:pPr>
    </w:p>
    <w:p w:rsidR="00B315B4" w:rsidRDefault="00546B58">
      <w:pPr>
        <w:spacing w:line="305" w:lineRule="auto"/>
        <w:ind w:left="360" w:right="305"/>
        <w:jc w:val="both"/>
        <w:rPr>
          <w:sz w:val="20"/>
          <w:szCs w:val="20"/>
        </w:rPr>
      </w:pPr>
      <w:r>
        <w:rPr>
          <w:rFonts w:eastAsia="Times New Roman"/>
          <w:sz w:val="24"/>
          <w:szCs w:val="24"/>
        </w:rPr>
        <w:t xml:space="preserve">Các chất cần cho cơ </w:t>
      </w:r>
      <w:r>
        <w:rPr>
          <w:rFonts w:eastAsia="Times New Roman"/>
          <w:sz w:val="24"/>
          <w:szCs w:val="24"/>
        </w:rPr>
        <w:t>thể như nước, muối khoáng, các loại vitamin khi vào cơ thể theo đường tiêu hóa thì cần phải trải qua các hoạt động như: ăn, đẩy thức ăn trong ống tiêu hóa, hấp thụ thức ăn.</w:t>
      </w:r>
    </w:p>
    <w:p w:rsidR="00B315B4" w:rsidRDefault="00B315B4">
      <w:pPr>
        <w:spacing w:line="144" w:lineRule="exact"/>
        <w:rPr>
          <w:sz w:val="20"/>
          <w:szCs w:val="20"/>
        </w:rPr>
      </w:pPr>
    </w:p>
    <w:p w:rsidR="00B315B4" w:rsidRDefault="00546B58">
      <w:pPr>
        <w:spacing w:line="302" w:lineRule="auto"/>
        <w:ind w:left="360" w:right="345"/>
        <w:rPr>
          <w:sz w:val="20"/>
          <w:szCs w:val="20"/>
        </w:rPr>
      </w:pPr>
      <w:r>
        <w:rPr>
          <w:rFonts w:eastAsia="Times New Roman"/>
          <w:sz w:val="24"/>
          <w:szCs w:val="24"/>
        </w:rPr>
        <w:t xml:space="preserve">Cơ thể người có thể nhận các chất này theo con đường khác là tiêm chích qua tĩnh </w:t>
      </w:r>
      <w:r>
        <w:rPr>
          <w:rFonts w:eastAsia="Times New Roman"/>
          <w:sz w:val="24"/>
          <w:szCs w:val="24"/>
        </w:rPr>
        <w:t>mạch vào hệ tuần hoàn máu hoặc qua kẽ giữa các tế bào nước mô rồi lại vào hệ tuần hoàn máu.</w:t>
      </w:r>
    </w:p>
    <w:p w:rsidR="00B315B4" w:rsidRDefault="00B315B4">
      <w:pPr>
        <w:spacing w:line="20" w:lineRule="exact"/>
        <w:rPr>
          <w:sz w:val="20"/>
          <w:szCs w:val="20"/>
        </w:rPr>
      </w:pPr>
    </w:p>
    <w:p w:rsidR="00B315B4" w:rsidRDefault="00B315B4">
      <w:pPr>
        <w:sectPr w:rsidR="00B315B4">
          <w:pgSz w:w="12240" w:h="15821"/>
          <w:pgMar w:top="1430" w:right="1440" w:bottom="148" w:left="1440" w:header="0" w:footer="0" w:gutter="0"/>
          <w:cols w:space="720" w:equalWidth="0">
            <w:col w:w="9365"/>
          </w:cols>
        </w:sect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p>
    <w:p w:rsidR="00B315B4" w:rsidRDefault="00B315B4">
      <w:pPr>
        <w:spacing w:line="200" w:lineRule="exact"/>
        <w:rPr>
          <w:sz w:val="20"/>
          <w:szCs w:val="20"/>
        </w:rPr>
      </w:pPr>
      <w:bookmarkStart w:id="2" w:name="_GoBack"/>
      <w:bookmarkEnd w:id="2"/>
    </w:p>
    <w:sectPr w:rsidR="00B315B4">
      <w:type w:val="continuous"/>
      <w:pgSz w:w="12240" w:h="15821"/>
      <w:pgMar w:top="1430" w:right="1440" w:bottom="148" w:left="1440" w:header="0" w:footer="0" w:gutter="0"/>
      <w:cols w:space="720" w:equalWidth="0">
        <w:col w:w="93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C81EB0DE"/>
    <w:lvl w:ilvl="0" w:tplc="ADB47F2A">
      <w:start w:val="1"/>
      <w:numFmt w:val="bullet"/>
      <w:lvlText w:val="+"/>
      <w:lvlJc w:val="left"/>
    </w:lvl>
    <w:lvl w:ilvl="1" w:tplc="E0D6FECC">
      <w:numFmt w:val="decimal"/>
      <w:lvlText w:val=""/>
      <w:lvlJc w:val="left"/>
    </w:lvl>
    <w:lvl w:ilvl="2" w:tplc="62C0D9A0">
      <w:numFmt w:val="decimal"/>
      <w:lvlText w:val=""/>
      <w:lvlJc w:val="left"/>
    </w:lvl>
    <w:lvl w:ilvl="3" w:tplc="59163474">
      <w:numFmt w:val="decimal"/>
      <w:lvlText w:val=""/>
      <w:lvlJc w:val="left"/>
    </w:lvl>
    <w:lvl w:ilvl="4" w:tplc="B9F474FE">
      <w:numFmt w:val="decimal"/>
      <w:lvlText w:val=""/>
      <w:lvlJc w:val="left"/>
    </w:lvl>
    <w:lvl w:ilvl="5" w:tplc="AD5C4496">
      <w:numFmt w:val="decimal"/>
      <w:lvlText w:val=""/>
      <w:lvlJc w:val="left"/>
    </w:lvl>
    <w:lvl w:ilvl="6" w:tplc="A790F326">
      <w:numFmt w:val="decimal"/>
      <w:lvlText w:val=""/>
      <w:lvlJc w:val="left"/>
    </w:lvl>
    <w:lvl w:ilvl="7" w:tplc="AF98CDA2">
      <w:numFmt w:val="decimal"/>
      <w:lvlText w:val=""/>
      <w:lvlJc w:val="left"/>
    </w:lvl>
    <w:lvl w:ilvl="8" w:tplc="6A12D53A">
      <w:numFmt w:val="decimal"/>
      <w:lvlText w:val=""/>
      <w:lvlJc w:val="left"/>
    </w:lvl>
  </w:abstractNum>
  <w:abstractNum w:abstractNumId="1">
    <w:nsid w:val="66334873"/>
    <w:multiLevelType w:val="hybridMultilevel"/>
    <w:tmpl w:val="81C626BA"/>
    <w:lvl w:ilvl="0" w:tplc="2E5E1902">
      <w:start w:val="2"/>
      <w:numFmt w:val="upperLetter"/>
      <w:lvlText w:val="%1."/>
      <w:lvlJc w:val="left"/>
    </w:lvl>
    <w:lvl w:ilvl="1" w:tplc="E35CDD44">
      <w:numFmt w:val="decimal"/>
      <w:lvlText w:val=""/>
      <w:lvlJc w:val="left"/>
    </w:lvl>
    <w:lvl w:ilvl="2" w:tplc="0FFEFD42">
      <w:numFmt w:val="decimal"/>
      <w:lvlText w:val=""/>
      <w:lvlJc w:val="left"/>
    </w:lvl>
    <w:lvl w:ilvl="3" w:tplc="59E627FA">
      <w:numFmt w:val="decimal"/>
      <w:lvlText w:val=""/>
      <w:lvlJc w:val="left"/>
    </w:lvl>
    <w:lvl w:ilvl="4" w:tplc="F7981DA4">
      <w:numFmt w:val="decimal"/>
      <w:lvlText w:val=""/>
      <w:lvlJc w:val="left"/>
    </w:lvl>
    <w:lvl w:ilvl="5" w:tplc="67AA6456">
      <w:numFmt w:val="decimal"/>
      <w:lvlText w:val=""/>
      <w:lvlJc w:val="left"/>
    </w:lvl>
    <w:lvl w:ilvl="6" w:tplc="A2029B84">
      <w:numFmt w:val="decimal"/>
      <w:lvlText w:val=""/>
      <w:lvlJc w:val="left"/>
    </w:lvl>
    <w:lvl w:ilvl="7" w:tplc="87FC5356">
      <w:numFmt w:val="decimal"/>
      <w:lvlText w:val=""/>
      <w:lvlJc w:val="left"/>
    </w:lvl>
    <w:lvl w:ilvl="8" w:tplc="862817C2">
      <w:numFmt w:val="decimal"/>
      <w:lvlText w:val=""/>
      <w:lvlJc w:val="left"/>
    </w:lvl>
  </w:abstractNum>
  <w:abstractNum w:abstractNumId="2">
    <w:nsid w:val="74B0DC51"/>
    <w:multiLevelType w:val="hybridMultilevel"/>
    <w:tmpl w:val="EA6CF73E"/>
    <w:lvl w:ilvl="0" w:tplc="C5B65D98">
      <w:start w:val="1"/>
      <w:numFmt w:val="bullet"/>
      <w:lvlText w:val="+"/>
      <w:lvlJc w:val="left"/>
    </w:lvl>
    <w:lvl w:ilvl="1" w:tplc="2CF4D702">
      <w:numFmt w:val="decimal"/>
      <w:lvlText w:val=""/>
      <w:lvlJc w:val="left"/>
    </w:lvl>
    <w:lvl w:ilvl="2" w:tplc="07CED93C">
      <w:numFmt w:val="decimal"/>
      <w:lvlText w:val=""/>
      <w:lvlJc w:val="left"/>
    </w:lvl>
    <w:lvl w:ilvl="3" w:tplc="818670A2">
      <w:numFmt w:val="decimal"/>
      <w:lvlText w:val=""/>
      <w:lvlJc w:val="left"/>
    </w:lvl>
    <w:lvl w:ilvl="4" w:tplc="651AEE8E">
      <w:numFmt w:val="decimal"/>
      <w:lvlText w:val=""/>
      <w:lvlJc w:val="left"/>
    </w:lvl>
    <w:lvl w:ilvl="5" w:tplc="7982FA50">
      <w:numFmt w:val="decimal"/>
      <w:lvlText w:val=""/>
      <w:lvlJc w:val="left"/>
    </w:lvl>
    <w:lvl w:ilvl="6" w:tplc="7A22EF9C">
      <w:numFmt w:val="decimal"/>
      <w:lvlText w:val=""/>
      <w:lvlJc w:val="left"/>
    </w:lvl>
    <w:lvl w:ilvl="7" w:tplc="D1C88DF2">
      <w:numFmt w:val="decimal"/>
      <w:lvlText w:val=""/>
      <w:lvlJc w:val="left"/>
    </w:lvl>
    <w:lvl w:ilvl="8" w:tplc="25A20BA2">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B4"/>
    <w:rsid w:val="00546B58"/>
    <w:rsid w:val="00B3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2018-10-18T03:14:00Z</dcterms:created>
  <dcterms:modified xsi:type="dcterms:W3CDTF">2018-10-18T07:15:00Z</dcterms:modified>
</cp:coreProperties>
</file>