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6D" w:rsidRDefault="0050366D">
      <w:pPr>
        <w:spacing w:line="178" w:lineRule="exact"/>
        <w:rPr>
          <w:sz w:val="24"/>
          <w:szCs w:val="24"/>
        </w:rPr>
      </w:pPr>
    </w:p>
    <w:p w:rsidR="0050366D" w:rsidRDefault="0050366D">
      <w:pPr>
        <w:spacing w:line="243" w:lineRule="exact"/>
        <w:rPr>
          <w:sz w:val="24"/>
          <w:szCs w:val="24"/>
        </w:rPr>
      </w:pPr>
    </w:p>
    <w:p w:rsidR="0050366D" w:rsidRDefault="00F53F5F">
      <w:pPr>
        <w:ind w:left="80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BÀI 5: QUYỀN BÌNH ĐẲNG GIỮA CÁC DÂN TỘC VÀ TÔN GIÁO</w:t>
      </w:r>
    </w:p>
    <w:p w:rsidR="0050366D" w:rsidRDefault="0050366D">
      <w:pPr>
        <w:spacing w:line="148" w:lineRule="exact"/>
        <w:rPr>
          <w:sz w:val="24"/>
          <w:szCs w:val="24"/>
        </w:rPr>
      </w:pPr>
    </w:p>
    <w:p w:rsidR="0050366D" w:rsidRDefault="00F53F5F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1: </w:t>
      </w:r>
      <w:r>
        <w:rPr>
          <w:rFonts w:eastAsia="Times New Roman"/>
          <w:sz w:val="26"/>
          <w:szCs w:val="26"/>
        </w:rPr>
        <w:t>Nguyên tắc quan trọng hàng đầu trong hợp tác giao lưu giữa các dân tộc:</w:t>
      </w:r>
    </w:p>
    <w:p w:rsidR="0050366D" w:rsidRDefault="0050366D">
      <w:pPr>
        <w:spacing w:line="147" w:lineRule="exact"/>
        <w:rPr>
          <w:sz w:val="24"/>
          <w:szCs w:val="24"/>
        </w:rPr>
      </w:pPr>
    </w:p>
    <w:p w:rsidR="0050366D" w:rsidRDefault="00F53F5F">
      <w:pPr>
        <w:tabs>
          <w:tab w:val="left" w:pos="376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Các bên cùng có lợi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>B. Bình đẳng</w:t>
      </w:r>
    </w:p>
    <w:p w:rsidR="0050366D" w:rsidRDefault="0050366D">
      <w:pPr>
        <w:spacing w:line="147" w:lineRule="exact"/>
        <w:rPr>
          <w:sz w:val="24"/>
          <w:szCs w:val="24"/>
        </w:rPr>
      </w:pPr>
    </w:p>
    <w:p w:rsidR="0050366D" w:rsidRDefault="00F53F5F">
      <w:pPr>
        <w:tabs>
          <w:tab w:val="left" w:pos="376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Đoàn kết giữa các dân tộc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 xml:space="preserve">D. Tôn trọng </w:t>
      </w:r>
      <w:r>
        <w:rPr>
          <w:rFonts w:eastAsia="Times New Roman"/>
          <w:sz w:val="25"/>
          <w:szCs w:val="25"/>
        </w:rPr>
        <w:t>lợi ích của các dân tộc thiểu số</w:t>
      </w:r>
    </w:p>
    <w:p w:rsidR="0050366D" w:rsidRDefault="0050366D">
      <w:pPr>
        <w:spacing w:line="152" w:lineRule="exact"/>
        <w:rPr>
          <w:sz w:val="24"/>
          <w:szCs w:val="24"/>
        </w:rPr>
      </w:pPr>
    </w:p>
    <w:p w:rsidR="0050366D" w:rsidRDefault="00F53F5F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2: </w:t>
      </w:r>
      <w:r>
        <w:rPr>
          <w:rFonts w:eastAsia="Times New Roman"/>
          <w:sz w:val="26"/>
          <w:szCs w:val="26"/>
        </w:rPr>
        <w:t>Số lượng các dân tộc cùng sinh sống trên lãnh thổ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Việt Nam là:</w:t>
      </w:r>
    </w:p>
    <w:p w:rsidR="0050366D" w:rsidRDefault="0050366D">
      <w:pPr>
        <w:spacing w:line="148" w:lineRule="exact"/>
        <w:rPr>
          <w:sz w:val="24"/>
          <w:szCs w:val="24"/>
        </w:rPr>
      </w:pPr>
    </w:p>
    <w:p w:rsidR="0050366D" w:rsidRDefault="00F53F5F">
      <w:pPr>
        <w:tabs>
          <w:tab w:val="left" w:pos="1663"/>
          <w:tab w:val="left" w:pos="3343"/>
          <w:tab w:val="left" w:pos="5023"/>
        </w:tabs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A. 54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55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C. 56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D. 57</w:t>
      </w:r>
    </w:p>
    <w:p w:rsidR="0050366D" w:rsidRDefault="0050366D">
      <w:pPr>
        <w:spacing w:line="152" w:lineRule="exact"/>
        <w:rPr>
          <w:sz w:val="24"/>
          <w:szCs w:val="24"/>
        </w:rPr>
      </w:pPr>
    </w:p>
    <w:p w:rsidR="0050366D" w:rsidRDefault="00F53F5F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3: </w:t>
      </w:r>
      <w:r>
        <w:rPr>
          <w:rFonts w:eastAsia="Times New Roman"/>
          <w:sz w:val="26"/>
          <w:szCs w:val="26"/>
        </w:rPr>
        <w:t>Dân tộc được hiểu theo nghĩa:</w:t>
      </w:r>
    </w:p>
    <w:p w:rsidR="0050366D" w:rsidRDefault="0050366D">
      <w:pPr>
        <w:spacing w:line="147" w:lineRule="exact"/>
        <w:rPr>
          <w:sz w:val="24"/>
          <w:szCs w:val="24"/>
        </w:rPr>
      </w:pPr>
    </w:p>
    <w:p w:rsidR="0050366D" w:rsidRDefault="00F53F5F">
      <w:pPr>
        <w:tabs>
          <w:tab w:val="left" w:pos="4603"/>
        </w:tabs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A. Một bộ phận dân cư của 1 quốc gia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B. Một dân tộc thiểu số</w:t>
      </w:r>
    </w:p>
    <w:p w:rsidR="0050366D" w:rsidRDefault="0050366D">
      <w:pPr>
        <w:spacing w:line="153" w:lineRule="exact"/>
        <w:rPr>
          <w:sz w:val="24"/>
          <w:szCs w:val="24"/>
        </w:rPr>
      </w:pPr>
    </w:p>
    <w:p w:rsidR="0050366D" w:rsidRDefault="00F53F5F">
      <w:pPr>
        <w:tabs>
          <w:tab w:val="left" w:pos="460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Một dân tộc ít người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D.</w:t>
      </w:r>
      <w:r>
        <w:rPr>
          <w:rFonts w:eastAsia="Times New Roman"/>
          <w:sz w:val="25"/>
          <w:szCs w:val="25"/>
        </w:rPr>
        <w:t xml:space="preserve"> Một cộng đồng có chung lãnh thổ</w:t>
      </w:r>
    </w:p>
    <w:p w:rsidR="0050366D" w:rsidRDefault="0050366D">
      <w:pPr>
        <w:spacing w:line="159" w:lineRule="exact"/>
        <w:rPr>
          <w:sz w:val="24"/>
          <w:szCs w:val="24"/>
        </w:rPr>
      </w:pPr>
    </w:p>
    <w:p w:rsidR="0050366D" w:rsidRDefault="00F53F5F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Câu 4: </w:t>
      </w:r>
      <w:r>
        <w:rPr>
          <w:rFonts w:eastAsia="Times New Roman"/>
          <w:sz w:val="25"/>
          <w:szCs w:val="25"/>
        </w:rPr>
        <w:t>Yếu tố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quan trọng để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phân biệt sự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khác nhau giữa tín ngưỡng với mê tín dị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doan là:</w:t>
      </w:r>
    </w:p>
    <w:p w:rsidR="0050366D" w:rsidRDefault="0050366D">
      <w:pPr>
        <w:spacing w:line="147" w:lineRule="exact"/>
        <w:rPr>
          <w:sz w:val="24"/>
          <w:szCs w:val="24"/>
        </w:rPr>
      </w:pPr>
    </w:p>
    <w:p w:rsidR="0050366D" w:rsidRDefault="00F53F5F">
      <w:pPr>
        <w:tabs>
          <w:tab w:val="left" w:pos="334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Niềm tin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B. Nguồn gốc</w:t>
      </w:r>
    </w:p>
    <w:p w:rsidR="0050366D" w:rsidRDefault="0050366D">
      <w:pPr>
        <w:spacing w:line="152" w:lineRule="exact"/>
        <w:rPr>
          <w:sz w:val="24"/>
          <w:szCs w:val="24"/>
        </w:rPr>
      </w:pPr>
    </w:p>
    <w:p w:rsidR="0050366D" w:rsidRDefault="00F53F5F">
      <w:pPr>
        <w:tabs>
          <w:tab w:val="left" w:pos="3343"/>
        </w:tabs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C. Hậu quả xấu để lại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D. Nghi lễ</w:t>
      </w:r>
    </w:p>
    <w:p w:rsidR="0050366D" w:rsidRDefault="0050366D">
      <w:pPr>
        <w:spacing w:line="148" w:lineRule="exact"/>
        <w:rPr>
          <w:sz w:val="24"/>
          <w:szCs w:val="24"/>
        </w:rPr>
      </w:pPr>
    </w:p>
    <w:p w:rsidR="0050366D" w:rsidRDefault="00F53F5F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5: </w:t>
      </w:r>
      <w:r>
        <w:rPr>
          <w:rFonts w:eastAsia="Times New Roman"/>
          <w:sz w:val="26"/>
          <w:szCs w:val="26"/>
        </w:rPr>
        <w:t>Hành vi nào sau đây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hiện tín ngưỡng?</w:t>
      </w:r>
    </w:p>
    <w:p w:rsidR="0050366D" w:rsidRDefault="0050366D">
      <w:pPr>
        <w:spacing w:line="152" w:lineRule="exact"/>
        <w:rPr>
          <w:sz w:val="24"/>
          <w:szCs w:val="24"/>
        </w:rPr>
      </w:pPr>
    </w:p>
    <w:p w:rsidR="0050366D" w:rsidRDefault="00F53F5F">
      <w:pPr>
        <w:tabs>
          <w:tab w:val="left" w:pos="5023"/>
        </w:tabs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Thắp hương trước </w:t>
      </w:r>
      <w:r>
        <w:rPr>
          <w:rFonts w:eastAsia="Times New Roman"/>
          <w:b/>
          <w:bCs/>
          <w:sz w:val="26"/>
          <w:szCs w:val="26"/>
        </w:rPr>
        <w:t>lúc đi xa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B. Yếm bùa</w:t>
      </w:r>
    </w:p>
    <w:p w:rsidR="0050366D" w:rsidRDefault="0050366D">
      <w:pPr>
        <w:spacing w:line="147" w:lineRule="exact"/>
        <w:rPr>
          <w:sz w:val="24"/>
          <w:szCs w:val="24"/>
        </w:rPr>
      </w:pPr>
    </w:p>
    <w:p w:rsidR="0050366D" w:rsidRDefault="00F53F5F">
      <w:pPr>
        <w:tabs>
          <w:tab w:val="left" w:pos="502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Không ăn trứng trước khi đi thi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D. Xem bói</w:t>
      </w:r>
    </w:p>
    <w:p w:rsidR="0050366D" w:rsidRDefault="0050366D">
      <w:pPr>
        <w:spacing w:line="167" w:lineRule="exact"/>
        <w:rPr>
          <w:sz w:val="24"/>
          <w:szCs w:val="24"/>
        </w:rPr>
      </w:pPr>
    </w:p>
    <w:p w:rsidR="0050366D" w:rsidRDefault="00F53F5F" w:rsidP="00F53F5F">
      <w:pPr>
        <w:spacing w:line="2337" w:lineRule="auto"/>
        <w:ind w:left="4"/>
        <w:rPr>
          <w:sz w:val="24"/>
          <w:szCs w:val="24"/>
        </w:rPr>
      </w:pPr>
      <w:r>
        <w:rPr>
          <w:rFonts w:eastAsia="Times New Roman"/>
          <w:b/>
          <w:bCs/>
          <w:sz w:val="26"/>
          <w:szCs w:val="26"/>
        </w:rPr>
        <w:t xml:space="preserve">Câu 6: </w:t>
      </w:r>
      <w:r>
        <w:rPr>
          <w:rFonts w:eastAsia="Times New Roman"/>
          <w:sz w:val="26"/>
          <w:szCs w:val="26"/>
        </w:rPr>
        <w:t>Khẩu hiệu nào sau đây phản ánh không đúng trách nhiệm của công dân có tín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</w:t>
      </w:r>
    </w:p>
    <w:p w:rsidR="0050366D" w:rsidRDefault="0050366D">
      <w:pPr>
        <w:spacing w:line="316" w:lineRule="exact"/>
        <w:rPr>
          <w:sz w:val="24"/>
          <w:szCs w:val="24"/>
        </w:rPr>
      </w:pPr>
      <w:bookmarkStart w:id="0" w:name="_GoBack"/>
      <w:bookmarkEnd w:id="0"/>
    </w:p>
    <w:p w:rsidR="0050366D" w:rsidRDefault="00F53F5F">
      <w:pPr>
        <w:spacing w:line="350" w:lineRule="auto"/>
        <w:ind w:left="4" w:right="34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A. Buôn thần bán thánh </w:t>
      </w:r>
      <w:r>
        <w:rPr>
          <w:rFonts w:eastAsia="Times New Roman"/>
          <w:sz w:val="26"/>
          <w:szCs w:val="26"/>
        </w:rPr>
        <w:t xml:space="preserve">B. </w:t>
      </w:r>
      <w:r>
        <w:rPr>
          <w:rFonts w:eastAsia="Times New Roman"/>
          <w:sz w:val="26"/>
          <w:szCs w:val="26"/>
        </w:rPr>
        <w:t>Tốt đời đẹp đạo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C. Kính chúa yêu nước D. Đạo pháp dân tộc</w:t>
      </w:r>
    </w:p>
    <w:p w:rsidR="0050366D" w:rsidRDefault="0050366D">
      <w:pPr>
        <w:spacing w:line="11" w:lineRule="exact"/>
        <w:rPr>
          <w:sz w:val="24"/>
          <w:szCs w:val="24"/>
        </w:rPr>
      </w:pPr>
    </w:p>
    <w:p w:rsidR="0050366D" w:rsidRDefault="00F53F5F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7: </w:t>
      </w:r>
      <w:r>
        <w:rPr>
          <w:rFonts w:eastAsia="Times New Roman"/>
          <w:sz w:val="26"/>
          <w:szCs w:val="26"/>
        </w:rPr>
        <w:t>Bình đẳng giữa các tôn giáo được hiểu là:</w:t>
      </w:r>
    </w:p>
    <w:p w:rsidR="0050366D" w:rsidRDefault="0050366D">
      <w:pPr>
        <w:spacing w:line="157" w:lineRule="exact"/>
        <w:rPr>
          <w:sz w:val="24"/>
          <w:szCs w:val="24"/>
        </w:rPr>
      </w:pPr>
    </w:p>
    <w:p w:rsidR="0050366D" w:rsidRDefault="00F53F5F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A. Công dân có quyền không theo bất kì tôn giáo nào.</w:t>
      </w:r>
    </w:p>
    <w:p w:rsidR="0050366D" w:rsidRDefault="0050366D">
      <w:pPr>
        <w:spacing w:line="158" w:lineRule="exact"/>
        <w:rPr>
          <w:sz w:val="24"/>
          <w:szCs w:val="24"/>
        </w:rPr>
      </w:pPr>
    </w:p>
    <w:p w:rsidR="0050366D" w:rsidRDefault="00F53F5F">
      <w:pPr>
        <w:numPr>
          <w:ilvl w:val="0"/>
          <w:numId w:val="1"/>
        </w:numPr>
        <w:tabs>
          <w:tab w:val="left" w:pos="329"/>
        </w:tabs>
        <w:spacing w:line="350" w:lineRule="auto"/>
        <w:ind w:left="4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Người đã theo tín ngưỡng, tôn giáo không có quyền bỏ mà theo tín ngưỡng, tôn giáo khác.</w:t>
      </w:r>
    </w:p>
    <w:p w:rsidR="0050366D" w:rsidRDefault="0050366D">
      <w:pPr>
        <w:spacing w:line="11" w:lineRule="exact"/>
        <w:rPr>
          <w:rFonts w:eastAsia="Times New Roman"/>
          <w:sz w:val="26"/>
          <w:szCs w:val="26"/>
        </w:rPr>
      </w:pPr>
    </w:p>
    <w:p w:rsidR="0050366D" w:rsidRDefault="00F53F5F">
      <w:pPr>
        <w:numPr>
          <w:ilvl w:val="0"/>
          <w:numId w:val="1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Người theo tín ngưỡng, tôn giáo có quyền tham gia hoạt động tín ngưỡng tôn giáo đó.</w:t>
      </w:r>
    </w:p>
    <w:p w:rsidR="0050366D" w:rsidRDefault="0050366D">
      <w:pPr>
        <w:spacing w:line="147" w:lineRule="exact"/>
        <w:rPr>
          <w:rFonts w:eastAsia="Times New Roman"/>
          <w:sz w:val="26"/>
          <w:szCs w:val="26"/>
        </w:rPr>
      </w:pPr>
    </w:p>
    <w:p w:rsidR="0050366D" w:rsidRDefault="00F53F5F">
      <w:pPr>
        <w:numPr>
          <w:ilvl w:val="0"/>
          <w:numId w:val="1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Tất cả các phương án trên.</w:t>
      </w:r>
    </w:p>
    <w:p w:rsidR="0050366D" w:rsidRDefault="0050366D">
      <w:pPr>
        <w:spacing w:line="157" w:lineRule="exact"/>
        <w:rPr>
          <w:sz w:val="24"/>
          <w:szCs w:val="24"/>
        </w:rPr>
      </w:pPr>
    </w:p>
    <w:p w:rsidR="0050366D" w:rsidRDefault="00F53F5F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8. Quyền bình đẳng giữa các dân tộc được hiểu là:</w:t>
      </w:r>
    </w:p>
    <w:p w:rsidR="0050366D" w:rsidRDefault="0050366D">
      <w:pPr>
        <w:spacing w:line="143" w:lineRule="exact"/>
        <w:rPr>
          <w:sz w:val="24"/>
          <w:szCs w:val="24"/>
        </w:rPr>
      </w:pPr>
    </w:p>
    <w:p w:rsidR="0050366D" w:rsidRDefault="00F53F5F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Các dân tộc được nhà nước và pháp luật tôn trọng</w:t>
      </w:r>
    </w:p>
    <w:p w:rsidR="0050366D" w:rsidRDefault="0050366D">
      <w:pPr>
        <w:sectPr w:rsidR="0050366D">
          <w:pgSz w:w="12240" w:h="15840"/>
          <w:pgMar w:top="1440" w:right="1420" w:bottom="1440" w:left="1416" w:header="0" w:footer="0" w:gutter="0"/>
          <w:cols w:space="720" w:equalWidth="0">
            <w:col w:w="9404"/>
          </w:cols>
        </w:sectPr>
      </w:pPr>
    </w:p>
    <w:p w:rsidR="0050366D" w:rsidRDefault="0050366D">
      <w:pPr>
        <w:spacing w:line="178" w:lineRule="exact"/>
        <w:rPr>
          <w:sz w:val="20"/>
          <w:szCs w:val="20"/>
        </w:rPr>
      </w:pPr>
      <w:bookmarkStart w:id="1" w:name="page2"/>
      <w:bookmarkEnd w:id="1"/>
    </w:p>
    <w:p w:rsidR="0050366D" w:rsidRDefault="0050366D">
      <w:pPr>
        <w:spacing w:line="238" w:lineRule="exact"/>
        <w:rPr>
          <w:sz w:val="20"/>
          <w:szCs w:val="20"/>
        </w:rPr>
      </w:pPr>
    </w:p>
    <w:p w:rsidR="0050366D" w:rsidRDefault="00F53F5F">
      <w:pPr>
        <w:numPr>
          <w:ilvl w:val="0"/>
          <w:numId w:val="2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Các dân tộc được nhà nước và pháp luật bảo vệ</w:t>
      </w:r>
    </w:p>
    <w:p w:rsidR="0050366D" w:rsidRDefault="0050366D">
      <w:pPr>
        <w:spacing w:line="169" w:lineRule="exact"/>
        <w:rPr>
          <w:rFonts w:eastAsia="Times New Roman"/>
          <w:sz w:val="26"/>
          <w:szCs w:val="26"/>
        </w:rPr>
      </w:pPr>
    </w:p>
    <w:p w:rsidR="0050366D" w:rsidRDefault="00F53F5F">
      <w:pPr>
        <w:numPr>
          <w:ilvl w:val="0"/>
          <w:numId w:val="2"/>
        </w:numPr>
        <w:tabs>
          <w:tab w:val="left" w:pos="324"/>
        </w:tabs>
        <w:ind w:left="324" w:hanging="324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>Các dân tộc được nhà nước tôn trọng, bảo vệ và pháp luật tạo điều kiện phát triển</w:t>
      </w:r>
    </w:p>
    <w:p w:rsidR="0050366D" w:rsidRDefault="0050366D">
      <w:pPr>
        <w:spacing w:line="142" w:lineRule="exact"/>
        <w:rPr>
          <w:rFonts w:eastAsia="Times New Roman"/>
          <w:b/>
          <w:bCs/>
          <w:sz w:val="25"/>
          <w:szCs w:val="25"/>
        </w:rPr>
      </w:pPr>
    </w:p>
    <w:p w:rsidR="0050366D" w:rsidRDefault="00F53F5F">
      <w:pPr>
        <w:numPr>
          <w:ilvl w:val="0"/>
          <w:numId w:val="2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Các dân tộc được nhà nước và pháp luật tôn trọng, bảo vệ</w:t>
      </w:r>
    </w:p>
    <w:p w:rsidR="0050366D" w:rsidRDefault="0050366D">
      <w:pPr>
        <w:spacing w:line="152" w:lineRule="exact"/>
        <w:rPr>
          <w:sz w:val="20"/>
          <w:szCs w:val="20"/>
        </w:rPr>
      </w:pPr>
    </w:p>
    <w:p w:rsidR="0050366D" w:rsidRDefault="00F53F5F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9. Tôn giáo được biểu hiện:</w:t>
      </w:r>
    </w:p>
    <w:p w:rsidR="0050366D" w:rsidRDefault="0050366D">
      <w:pPr>
        <w:spacing w:line="147" w:lineRule="exact"/>
        <w:rPr>
          <w:sz w:val="20"/>
          <w:szCs w:val="20"/>
        </w:rPr>
      </w:pPr>
    </w:p>
    <w:p w:rsidR="0050366D" w:rsidRDefault="00F53F5F">
      <w:pPr>
        <w:numPr>
          <w:ilvl w:val="0"/>
          <w:numId w:val="3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Qua các đạo khác</w:t>
      </w:r>
      <w:r>
        <w:rPr>
          <w:rFonts w:eastAsia="Times New Roman"/>
          <w:sz w:val="26"/>
          <w:szCs w:val="26"/>
        </w:rPr>
        <w:t xml:space="preserve"> nhau</w:t>
      </w:r>
    </w:p>
    <w:p w:rsidR="0050366D" w:rsidRDefault="0050366D">
      <w:pPr>
        <w:spacing w:line="147" w:lineRule="exact"/>
        <w:rPr>
          <w:rFonts w:eastAsia="Times New Roman"/>
          <w:sz w:val="26"/>
          <w:szCs w:val="26"/>
        </w:rPr>
      </w:pPr>
    </w:p>
    <w:p w:rsidR="0050366D" w:rsidRDefault="00F53F5F">
      <w:pPr>
        <w:numPr>
          <w:ilvl w:val="0"/>
          <w:numId w:val="3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Qua các tín ngưỡng</w:t>
      </w:r>
    </w:p>
    <w:p w:rsidR="0050366D" w:rsidRDefault="0050366D">
      <w:pPr>
        <w:spacing w:line="157" w:lineRule="exact"/>
        <w:rPr>
          <w:rFonts w:eastAsia="Times New Roman"/>
          <w:sz w:val="26"/>
          <w:szCs w:val="26"/>
        </w:rPr>
      </w:pPr>
    </w:p>
    <w:p w:rsidR="0050366D" w:rsidRDefault="00F53F5F">
      <w:pPr>
        <w:numPr>
          <w:ilvl w:val="0"/>
          <w:numId w:val="3"/>
        </w:numPr>
        <w:tabs>
          <w:tab w:val="left" w:pos="324"/>
        </w:tabs>
        <w:ind w:left="324" w:hanging="32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Qua các hình thức tín ngưỡng có tổ chức</w:t>
      </w:r>
    </w:p>
    <w:p w:rsidR="0050366D" w:rsidRDefault="0050366D">
      <w:pPr>
        <w:spacing w:line="142" w:lineRule="exact"/>
        <w:rPr>
          <w:rFonts w:eastAsia="Times New Roman"/>
          <w:b/>
          <w:bCs/>
          <w:sz w:val="26"/>
          <w:szCs w:val="26"/>
        </w:rPr>
      </w:pPr>
    </w:p>
    <w:p w:rsidR="0050366D" w:rsidRDefault="00F53F5F">
      <w:pPr>
        <w:numPr>
          <w:ilvl w:val="0"/>
          <w:numId w:val="3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Qua các hình thức lễ nghi</w:t>
      </w:r>
    </w:p>
    <w:sectPr w:rsidR="0050366D">
      <w:pgSz w:w="12240" w:h="15840"/>
      <w:pgMar w:top="1440" w:right="1420" w:bottom="1440" w:left="1416" w:header="0" w:footer="0" w:gutter="0"/>
      <w:cols w:space="720" w:equalWidth="0">
        <w:col w:w="94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52F2803A"/>
    <w:lvl w:ilvl="0" w:tplc="9188BA92">
      <w:start w:val="1"/>
      <w:numFmt w:val="upperLetter"/>
      <w:lvlText w:val="%1."/>
      <w:lvlJc w:val="left"/>
    </w:lvl>
    <w:lvl w:ilvl="1" w:tplc="EB2234A0">
      <w:numFmt w:val="decimal"/>
      <w:lvlText w:val=""/>
      <w:lvlJc w:val="left"/>
    </w:lvl>
    <w:lvl w:ilvl="2" w:tplc="67D027BC">
      <w:numFmt w:val="decimal"/>
      <w:lvlText w:val=""/>
      <w:lvlJc w:val="left"/>
    </w:lvl>
    <w:lvl w:ilvl="3" w:tplc="BE823A2E">
      <w:numFmt w:val="decimal"/>
      <w:lvlText w:val=""/>
      <w:lvlJc w:val="left"/>
    </w:lvl>
    <w:lvl w:ilvl="4" w:tplc="44CCDC4E">
      <w:numFmt w:val="decimal"/>
      <w:lvlText w:val=""/>
      <w:lvlJc w:val="left"/>
    </w:lvl>
    <w:lvl w:ilvl="5" w:tplc="50AC3EE4">
      <w:numFmt w:val="decimal"/>
      <w:lvlText w:val=""/>
      <w:lvlJc w:val="left"/>
    </w:lvl>
    <w:lvl w:ilvl="6" w:tplc="14E6FCC4">
      <w:numFmt w:val="decimal"/>
      <w:lvlText w:val=""/>
      <w:lvlJc w:val="left"/>
    </w:lvl>
    <w:lvl w:ilvl="7" w:tplc="92F405BE">
      <w:numFmt w:val="decimal"/>
      <w:lvlText w:val=""/>
      <w:lvlJc w:val="left"/>
    </w:lvl>
    <w:lvl w:ilvl="8" w:tplc="CC3EFC62">
      <w:numFmt w:val="decimal"/>
      <w:lvlText w:val=""/>
      <w:lvlJc w:val="left"/>
    </w:lvl>
  </w:abstractNum>
  <w:abstractNum w:abstractNumId="1">
    <w:nsid w:val="66334873"/>
    <w:multiLevelType w:val="hybridMultilevel"/>
    <w:tmpl w:val="5F06E810"/>
    <w:lvl w:ilvl="0" w:tplc="56DCBB04">
      <w:start w:val="2"/>
      <w:numFmt w:val="upperLetter"/>
      <w:lvlText w:val="%1."/>
      <w:lvlJc w:val="left"/>
    </w:lvl>
    <w:lvl w:ilvl="1" w:tplc="F9642DBA">
      <w:numFmt w:val="decimal"/>
      <w:lvlText w:val=""/>
      <w:lvlJc w:val="left"/>
    </w:lvl>
    <w:lvl w:ilvl="2" w:tplc="A7E6B5F6">
      <w:numFmt w:val="decimal"/>
      <w:lvlText w:val=""/>
      <w:lvlJc w:val="left"/>
    </w:lvl>
    <w:lvl w:ilvl="3" w:tplc="158AA8AC">
      <w:numFmt w:val="decimal"/>
      <w:lvlText w:val=""/>
      <w:lvlJc w:val="left"/>
    </w:lvl>
    <w:lvl w:ilvl="4" w:tplc="515A3E30">
      <w:numFmt w:val="decimal"/>
      <w:lvlText w:val=""/>
      <w:lvlJc w:val="left"/>
    </w:lvl>
    <w:lvl w:ilvl="5" w:tplc="3E06F340">
      <w:numFmt w:val="decimal"/>
      <w:lvlText w:val=""/>
      <w:lvlJc w:val="left"/>
    </w:lvl>
    <w:lvl w:ilvl="6" w:tplc="67CA1800">
      <w:numFmt w:val="decimal"/>
      <w:lvlText w:val=""/>
      <w:lvlJc w:val="left"/>
    </w:lvl>
    <w:lvl w:ilvl="7" w:tplc="F73EC59E">
      <w:numFmt w:val="decimal"/>
      <w:lvlText w:val=""/>
      <w:lvlJc w:val="left"/>
    </w:lvl>
    <w:lvl w:ilvl="8" w:tplc="E5324ABC">
      <w:numFmt w:val="decimal"/>
      <w:lvlText w:val=""/>
      <w:lvlJc w:val="left"/>
    </w:lvl>
  </w:abstractNum>
  <w:abstractNum w:abstractNumId="2">
    <w:nsid w:val="74B0DC51"/>
    <w:multiLevelType w:val="hybridMultilevel"/>
    <w:tmpl w:val="857079D6"/>
    <w:lvl w:ilvl="0" w:tplc="9D30D17A">
      <w:start w:val="2"/>
      <w:numFmt w:val="upperLetter"/>
      <w:lvlText w:val="%1."/>
      <w:lvlJc w:val="left"/>
    </w:lvl>
    <w:lvl w:ilvl="1" w:tplc="EE70DF78">
      <w:numFmt w:val="decimal"/>
      <w:lvlText w:val=""/>
      <w:lvlJc w:val="left"/>
    </w:lvl>
    <w:lvl w:ilvl="2" w:tplc="963C2AF8">
      <w:numFmt w:val="decimal"/>
      <w:lvlText w:val=""/>
      <w:lvlJc w:val="left"/>
    </w:lvl>
    <w:lvl w:ilvl="3" w:tplc="BC20AFEC">
      <w:numFmt w:val="decimal"/>
      <w:lvlText w:val=""/>
      <w:lvlJc w:val="left"/>
    </w:lvl>
    <w:lvl w:ilvl="4" w:tplc="961AD8D0">
      <w:numFmt w:val="decimal"/>
      <w:lvlText w:val=""/>
      <w:lvlJc w:val="left"/>
    </w:lvl>
    <w:lvl w:ilvl="5" w:tplc="21BA2FF4">
      <w:numFmt w:val="decimal"/>
      <w:lvlText w:val=""/>
      <w:lvlJc w:val="left"/>
    </w:lvl>
    <w:lvl w:ilvl="6" w:tplc="000406E6">
      <w:numFmt w:val="decimal"/>
      <w:lvlText w:val=""/>
      <w:lvlJc w:val="left"/>
    </w:lvl>
    <w:lvl w:ilvl="7" w:tplc="F5DE078E">
      <w:numFmt w:val="decimal"/>
      <w:lvlText w:val=""/>
      <w:lvlJc w:val="left"/>
    </w:lvl>
    <w:lvl w:ilvl="8" w:tplc="16B2267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6D"/>
    <w:rsid w:val="0050366D"/>
    <w:rsid w:val="00F5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2019-02-19T04:54:00Z</dcterms:created>
  <dcterms:modified xsi:type="dcterms:W3CDTF">2019-02-19T09:55:00Z</dcterms:modified>
</cp:coreProperties>
</file>