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3E" w:rsidRDefault="00D7643E">
      <w:pPr>
        <w:spacing w:line="130" w:lineRule="exact"/>
        <w:rPr>
          <w:sz w:val="24"/>
          <w:szCs w:val="24"/>
        </w:rPr>
      </w:pPr>
    </w:p>
    <w:p w:rsidR="00D7643E" w:rsidRDefault="00D7643E">
      <w:pPr>
        <w:spacing w:line="243" w:lineRule="exact"/>
        <w:rPr>
          <w:sz w:val="24"/>
          <w:szCs w:val="24"/>
        </w:rPr>
      </w:pPr>
    </w:p>
    <w:p w:rsidR="00D7643E" w:rsidRDefault="00023FA6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3: CÔNG DÂN BÌNH ĐẲNG TRƯỚC PHÁP LUẬT</w:t>
      </w:r>
    </w:p>
    <w:p w:rsidR="00D7643E" w:rsidRDefault="00D7643E">
      <w:pPr>
        <w:spacing w:line="143" w:lineRule="exact"/>
        <w:rPr>
          <w:sz w:val="24"/>
          <w:szCs w:val="24"/>
        </w:rPr>
      </w:pPr>
    </w:p>
    <w:p w:rsidR="00D7643E" w:rsidRDefault="00023FA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Quyền và nghĩa vụ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công dân được nhà nước quy định trong:</w:t>
      </w:r>
    </w:p>
    <w:p w:rsidR="00D7643E" w:rsidRDefault="00D7643E">
      <w:pPr>
        <w:spacing w:line="162" w:lineRule="exact"/>
        <w:rPr>
          <w:sz w:val="24"/>
          <w:szCs w:val="24"/>
        </w:rPr>
      </w:pPr>
    </w:p>
    <w:p w:rsidR="00D7643E" w:rsidRDefault="00023FA6">
      <w:pPr>
        <w:spacing w:line="348" w:lineRule="auto"/>
        <w:ind w:left="720" w:right="33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Hiến pháp </w:t>
      </w:r>
      <w:r>
        <w:rPr>
          <w:rFonts w:eastAsia="Times New Roman"/>
          <w:b/>
          <w:bCs/>
          <w:sz w:val="26"/>
          <w:szCs w:val="26"/>
        </w:rPr>
        <w:t>B. Hiến pháp và luật</w:t>
      </w:r>
      <w:r>
        <w:rPr>
          <w:rFonts w:eastAsia="Times New Roman"/>
          <w:sz w:val="26"/>
          <w:szCs w:val="26"/>
        </w:rPr>
        <w:t xml:space="preserve"> C. Luật hiến pháp D. Luật và chính sách</w:t>
      </w:r>
    </w:p>
    <w:p w:rsidR="00D7643E" w:rsidRDefault="00D7643E">
      <w:pPr>
        <w:spacing w:line="16" w:lineRule="exact"/>
        <w:rPr>
          <w:sz w:val="24"/>
          <w:szCs w:val="24"/>
        </w:rPr>
      </w:pPr>
    </w:p>
    <w:p w:rsidR="00D7643E" w:rsidRDefault="00023FA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2</w:t>
      </w:r>
      <w:r>
        <w:rPr>
          <w:rFonts w:eastAsia="Times New Roman"/>
          <w:sz w:val="26"/>
          <w:szCs w:val="26"/>
        </w:rPr>
        <w:t>: Khi công dân vi phạm</w:t>
      </w:r>
      <w:r>
        <w:rPr>
          <w:rFonts w:eastAsia="Times New Roman"/>
          <w:sz w:val="26"/>
          <w:szCs w:val="26"/>
        </w:rPr>
        <w:t xml:space="preserve"> pháp luật với tính chất và mức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vi phạm như nhau, trong</w:t>
      </w:r>
    </w:p>
    <w:p w:rsidR="00D7643E" w:rsidRDefault="00D7643E">
      <w:pPr>
        <w:spacing w:line="15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600"/>
        <w:gridCol w:w="2360"/>
        <w:gridCol w:w="2160"/>
      </w:tblGrid>
      <w:tr w:rsidR="00D7643E">
        <w:trPr>
          <w:trHeight w:val="299"/>
        </w:trPr>
        <w:tc>
          <w:tcPr>
            <w:tcW w:w="6700" w:type="dxa"/>
            <w:gridSpan w:val="3"/>
            <w:vAlign w:val="bottom"/>
          </w:tcPr>
          <w:p w:rsidR="00D7643E" w:rsidRDefault="00023F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một hoàn cảnh như nhau thì đều phải chịu trách nhiệm pháp lí:</w:t>
            </w:r>
          </w:p>
        </w:tc>
        <w:tc>
          <w:tcPr>
            <w:tcW w:w="216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</w:tr>
      <w:tr w:rsidR="00D7643E">
        <w:trPr>
          <w:trHeight w:val="449"/>
        </w:trPr>
        <w:tc>
          <w:tcPr>
            <w:tcW w:w="4340" w:type="dxa"/>
            <w:gridSpan w:val="2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Như nhau    </w:t>
            </w:r>
            <w:r>
              <w:rPr>
                <w:rFonts w:eastAsia="Times New Roman"/>
                <w:sz w:val="26"/>
                <w:szCs w:val="26"/>
              </w:rPr>
              <w:t>B. Ngang nhau</w:t>
            </w:r>
          </w:p>
        </w:tc>
        <w:tc>
          <w:tcPr>
            <w:tcW w:w="2360" w:type="dxa"/>
            <w:vAlign w:val="bottom"/>
          </w:tcPr>
          <w:p w:rsidR="00D7643E" w:rsidRDefault="00023F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bằng nhau</w:t>
            </w:r>
          </w:p>
        </w:tc>
        <w:tc>
          <w:tcPr>
            <w:tcW w:w="2160" w:type="dxa"/>
            <w:vAlign w:val="bottom"/>
          </w:tcPr>
          <w:p w:rsidR="00D7643E" w:rsidRDefault="00023FA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D. có thể khác nhau.</w:t>
            </w:r>
          </w:p>
        </w:tc>
      </w:tr>
      <w:tr w:rsidR="00D7643E">
        <w:trPr>
          <w:trHeight w:val="424"/>
        </w:trPr>
        <w:tc>
          <w:tcPr>
            <w:tcW w:w="6700" w:type="dxa"/>
            <w:gridSpan w:val="3"/>
            <w:vAlign w:val="bottom"/>
          </w:tcPr>
          <w:p w:rsidR="00D7643E" w:rsidRDefault="00023FA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Câu 3: </w:t>
            </w:r>
            <w:r>
              <w:rPr>
                <w:rFonts w:eastAsia="Times New Roman"/>
                <w:w w:val="99"/>
                <w:sz w:val="26"/>
                <w:szCs w:val="26"/>
              </w:rPr>
              <w:t>Quyền và nghĩa vụ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9"/>
                <w:sz w:val="26"/>
                <w:szCs w:val="26"/>
              </w:rPr>
              <w:t>của công dân không bị phân biệt bởi:</w:t>
            </w:r>
          </w:p>
        </w:tc>
        <w:tc>
          <w:tcPr>
            <w:tcW w:w="216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</w:tr>
      <w:tr w:rsidR="00D7643E">
        <w:trPr>
          <w:trHeight w:val="24"/>
        </w:trPr>
        <w:tc>
          <w:tcPr>
            <w:tcW w:w="740" w:type="dxa"/>
            <w:shd w:val="clear" w:color="auto" w:fill="000000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</w:tr>
      <w:tr w:rsidR="00D7643E">
        <w:trPr>
          <w:trHeight w:val="450"/>
        </w:trPr>
        <w:tc>
          <w:tcPr>
            <w:tcW w:w="4340" w:type="dxa"/>
            <w:gridSpan w:val="2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dân tộc, giới tình, tôn giáo</w:t>
            </w:r>
          </w:p>
        </w:tc>
        <w:tc>
          <w:tcPr>
            <w:tcW w:w="4520" w:type="dxa"/>
            <w:gridSpan w:val="2"/>
            <w:vAlign w:val="bottom"/>
          </w:tcPr>
          <w:p w:rsidR="00D7643E" w:rsidRDefault="00023FA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thu nhập tuổi tác địa vị</w:t>
            </w:r>
          </w:p>
        </w:tc>
      </w:tr>
      <w:tr w:rsidR="00D7643E">
        <w:trPr>
          <w:trHeight w:val="446"/>
        </w:trPr>
        <w:tc>
          <w:tcPr>
            <w:tcW w:w="8860" w:type="dxa"/>
            <w:gridSpan w:val="4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C. dân tộc, địa vị, giới tình, tôn giáo    </w:t>
            </w:r>
            <w:r>
              <w:rPr>
                <w:rFonts w:eastAsia="Times New Roman"/>
                <w:sz w:val="26"/>
                <w:szCs w:val="26"/>
              </w:rPr>
              <w:t>D. dân tộc, độ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tuổi, giới tình</w:t>
            </w:r>
          </w:p>
        </w:tc>
      </w:tr>
      <w:tr w:rsidR="00D7643E">
        <w:trPr>
          <w:trHeight w:val="424"/>
        </w:trPr>
        <w:tc>
          <w:tcPr>
            <w:tcW w:w="4340" w:type="dxa"/>
            <w:gridSpan w:val="2"/>
            <w:vAlign w:val="bottom"/>
          </w:tcPr>
          <w:p w:rsidR="00D7643E" w:rsidRDefault="00023FA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4: </w:t>
            </w:r>
            <w:r>
              <w:rPr>
                <w:rFonts w:eastAsia="Times New Roman"/>
                <w:sz w:val="26"/>
                <w:szCs w:val="26"/>
              </w:rPr>
              <w:t>Học tập là một trong những:</w:t>
            </w:r>
          </w:p>
        </w:tc>
        <w:tc>
          <w:tcPr>
            <w:tcW w:w="236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</w:tr>
      <w:tr w:rsidR="00D7643E">
        <w:trPr>
          <w:trHeight w:val="24"/>
        </w:trPr>
        <w:tc>
          <w:tcPr>
            <w:tcW w:w="740" w:type="dxa"/>
            <w:shd w:val="clear" w:color="auto" w:fill="000000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</w:tr>
      <w:tr w:rsidR="00D7643E">
        <w:trPr>
          <w:trHeight w:val="450"/>
        </w:trPr>
        <w:tc>
          <w:tcPr>
            <w:tcW w:w="4340" w:type="dxa"/>
            <w:gridSpan w:val="2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Nghĩa vụ của công dân</w:t>
            </w:r>
          </w:p>
        </w:tc>
        <w:tc>
          <w:tcPr>
            <w:tcW w:w="4520" w:type="dxa"/>
            <w:gridSpan w:val="2"/>
            <w:vAlign w:val="bottom"/>
          </w:tcPr>
          <w:p w:rsidR="00D7643E" w:rsidRDefault="00023F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B. quyền của công dân</w:t>
            </w:r>
          </w:p>
        </w:tc>
      </w:tr>
      <w:tr w:rsidR="00D7643E">
        <w:trPr>
          <w:trHeight w:val="449"/>
        </w:trPr>
        <w:tc>
          <w:tcPr>
            <w:tcW w:w="4340" w:type="dxa"/>
            <w:gridSpan w:val="2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trách nhiệm của công dân</w:t>
            </w:r>
          </w:p>
        </w:tc>
        <w:tc>
          <w:tcPr>
            <w:tcW w:w="4520" w:type="dxa"/>
            <w:gridSpan w:val="2"/>
            <w:vAlign w:val="bottom"/>
          </w:tcPr>
          <w:p w:rsidR="00D7643E" w:rsidRDefault="00023F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  <w:r>
              <w:rPr>
                <w:rFonts w:eastAsia="Times New Roman"/>
                <w:sz w:val="26"/>
                <w:szCs w:val="26"/>
              </w:rPr>
              <w:t xml:space="preserve"> quyền và nghĩa vụ của công dân</w:t>
            </w:r>
          </w:p>
        </w:tc>
      </w:tr>
    </w:tbl>
    <w:p w:rsidR="00D7643E" w:rsidRDefault="00D7643E">
      <w:pPr>
        <w:spacing w:line="200" w:lineRule="exact"/>
        <w:rPr>
          <w:sz w:val="24"/>
          <w:szCs w:val="24"/>
        </w:rPr>
      </w:pPr>
    </w:p>
    <w:p w:rsidR="00D7643E" w:rsidRDefault="00D7643E">
      <w:pPr>
        <w:spacing w:line="399" w:lineRule="exact"/>
        <w:rPr>
          <w:sz w:val="24"/>
          <w:szCs w:val="24"/>
        </w:rPr>
      </w:pPr>
    </w:p>
    <w:p w:rsidR="00D7643E" w:rsidRDefault="00023FA6">
      <w:pPr>
        <w:numPr>
          <w:ilvl w:val="0"/>
          <w:numId w:val="1"/>
        </w:numPr>
        <w:tabs>
          <w:tab w:val="left" w:pos="860"/>
        </w:tabs>
        <w:ind w:left="86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Công dân ở bất kỳ độ tuổi nào vi phạm pháp luật đều bị xử lý như nhau.</w:t>
      </w:r>
    </w:p>
    <w:p w:rsidR="00D7643E" w:rsidRDefault="00D7643E">
      <w:pPr>
        <w:spacing w:line="164" w:lineRule="exact"/>
        <w:rPr>
          <w:rFonts w:eastAsia="Times New Roman"/>
          <w:sz w:val="26"/>
          <w:szCs w:val="26"/>
        </w:rPr>
      </w:pPr>
    </w:p>
    <w:p w:rsidR="00D7643E" w:rsidRDefault="00023FA6">
      <w:pPr>
        <w:numPr>
          <w:ilvl w:val="0"/>
          <w:numId w:val="1"/>
        </w:numPr>
        <w:tabs>
          <w:tab w:val="left" w:pos="860"/>
        </w:tabs>
        <w:spacing w:line="346" w:lineRule="auto"/>
        <w:ind w:left="86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Công dân nào vi phạm quy định của cơ quan, đơn vị, đều phải chịu trách nhiệm kỷ luật.</w:t>
      </w:r>
    </w:p>
    <w:p w:rsidR="00D7643E" w:rsidRDefault="00D7643E">
      <w:pPr>
        <w:spacing w:line="18" w:lineRule="exact"/>
        <w:rPr>
          <w:rFonts w:eastAsia="Times New Roman"/>
          <w:sz w:val="26"/>
          <w:szCs w:val="26"/>
        </w:rPr>
      </w:pPr>
    </w:p>
    <w:p w:rsidR="00D7643E" w:rsidRDefault="00023FA6">
      <w:pPr>
        <w:numPr>
          <w:ilvl w:val="0"/>
          <w:numId w:val="1"/>
        </w:numPr>
        <w:tabs>
          <w:tab w:val="left" w:pos="860"/>
        </w:tabs>
        <w:ind w:left="860" w:hanging="352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Công dân nào vi phạm pháp luật cũng bị xử lý theo quy định của</w:t>
      </w:r>
      <w:r>
        <w:rPr>
          <w:rFonts w:eastAsia="Times New Roman"/>
          <w:b/>
          <w:bCs/>
          <w:sz w:val="26"/>
          <w:szCs w:val="26"/>
        </w:rPr>
        <w:t xml:space="preserve"> pháp luật</w:t>
      </w:r>
      <w:r>
        <w:rPr>
          <w:rFonts w:eastAsia="Times New Roman"/>
          <w:sz w:val="26"/>
          <w:szCs w:val="26"/>
        </w:rPr>
        <w:t>.</w:t>
      </w:r>
    </w:p>
    <w:p w:rsidR="00D7643E" w:rsidRDefault="00D7643E">
      <w:pPr>
        <w:spacing w:line="161" w:lineRule="exact"/>
        <w:rPr>
          <w:rFonts w:eastAsia="Times New Roman"/>
          <w:sz w:val="26"/>
          <w:szCs w:val="26"/>
        </w:rPr>
      </w:pPr>
    </w:p>
    <w:p w:rsidR="00D7643E" w:rsidRDefault="00023FA6">
      <w:pPr>
        <w:numPr>
          <w:ilvl w:val="0"/>
          <w:numId w:val="1"/>
        </w:numPr>
        <w:tabs>
          <w:tab w:val="left" w:pos="860"/>
        </w:tabs>
        <w:ind w:left="860" w:hanging="3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Công dân nào do thiếu hiểu biết về pháp luật mà vi phạm pháp luật thì không phải</w:t>
      </w:r>
    </w:p>
    <w:p w:rsidR="00D7643E" w:rsidRDefault="00D7643E">
      <w:pPr>
        <w:spacing w:line="150" w:lineRule="exact"/>
        <w:rPr>
          <w:sz w:val="24"/>
          <w:szCs w:val="24"/>
        </w:rPr>
      </w:pPr>
    </w:p>
    <w:p w:rsidR="00D7643E" w:rsidRDefault="00023FA6">
      <w:pPr>
        <w:ind w:left="8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chịu trách nhiệm pháp lý.</w:t>
      </w:r>
    </w:p>
    <w:p w:rsidR="00D7643E" w:rsidRDefault="00D7643E">
      <w:pPr>
        <w:spacing w:line="200" w:lineRule="exact"/>
        <w:rPr>
          <w:sz w:val="24"/>
          <w:szCs w:val="24"/>
        </w:rPr>
      </w:pPr>
    </w:p>
    <w:p w:rsidR="00D7643E" w:rsidRDefault="00D7643E">
      <w:pPr>
        <w:spacing w:line="399" w:lineRule="exact"/>
        <w:rPr>
          <w:sz w:val="24"/>
          <w:szCs w:val="24"/>
        </w:rPr>
      </w:pPr>
    </w:p>
    <w:p w:rsidR="00D7643E" w:rsidRDefault="00023FA6">
      <w:pPr>
        <w:numPr>
          <w:ilvl w:val="0"/>
          <w:numId w:val="2"/>
        </w:numPr>
        <w:tabs>
          <w:tab w:val="left" w:pos="920"/>
        </w:tabs>
        <w:ind w:left="92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Công dân có quyền và nghĩa vụ như nhau nếu cùng giới tính, dân tộc, tôn giáo.</w:t>
      </w:r>
    </w:p>
    <w:p w:rsidR="00D7643E" w:rsidRDefault="00D7643E">
      <w:pPr>
        <w:spacing w:line="150" w:lineRule="exact"/>
        <w:rPr>
          <w:rFonts w:eastAsia="Times New Roman"/>
          <w:sz w:val="26"/>
          <w:szCs w:val="26"/>
        </w:rPr>
      </w:pPr>
    </w:p>
    <w:p w:rsidR="00D7643E" w:rsidRDefault="00023FA6">
      <w:pPr>
        <w:numPr>
          <w:ilvl w:val="0"/>
          <w:numId w:val="2"/>
        </w:numPr>
        <w:tabs>
          <w:tab w:val="left" w:pos="920"/>
        </w:tabs>
        <w:ind w:left="92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Công dân có quyền và nghĩa vụ giống nhau tùy theo địa </w:t>
      </w:r>
      <w:r>
        <w:rPr>
          <w:rFonts w:eastAsia="Times New Roman"/>
          <w:sz w:val="26"/>
          <w:szCs w:val="26"/>
        </w:rPr>
        <w:t>bàn sinh sống.</w:t>
      </w:r>
    </w:p>
    <w:p w:rsidR="00D7643E" w:rsidRDefault="00D7643E">
      <w:pPr>
        <w:spacing w:line="162" w:lineRule="exact"/>
        <w:rPr>
          <w:rFonts w:eastAsia="Times New Roman"/>
          <w:sz w:val="26"/>
          <w:szCs w:val="26"/>
        </w:rPr>
      </w:pPr>
    </w:p>
    <w:p w:rsidR="00D7643E" w:rsidRDefault="00023FA6">
      <w:pPr>
        <w:numPr>
          <w:ilvl w:val="0"/>
          <w:numId w:val="2"/>
        </w:numPr>
        <w:tabs>
          <w:tab w:val="left" w:pos="920"/>
        </w:tabs>
        <w:spacing w:line="348" w:lineRule="auto"/>
        <w:ind w:left="92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Công dân nào vi phạm pháp luật cũng bị xử lý theo quy định của đơn vị, tổ chức, đoàn thể mà họ tham gia.</w:t>
      </w:r>
    </w:p>
    <w:p w:rsidR="00D7643E" w:rsidRDefault="00D7643E">
      <w:pPr>
        <w:spacing w:line="37" w:lineRule="exact"/>
        <w:rPr>
          <w:rFonts w:eastAsia="Times New Roman"/>
          <w:sz w:val="26"/>
          <w:szCs w:val="26"/>
        </w:rPr>
      </w:pPr>
    </w:p>
    <w:p w:rsidR="00D7643E" w:rsidRDefault="00023FA6">
      <w:pPr>
        <w:numPr>
          <w:ilvl w:val="0"/>
          <w:numId w:val="2"/>
        </w:numPr>
        <w:tabs>
          <w:tab w:val="left" w:pos="920"/>
        </w:tabs>
        <w:spacing w:line="348" w:lineRule="auto"/>
        <w:ind w:left="920" w:hanging="352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Công dân không bị phân biệt đối xử trong việc hưởng quyền, thực hiện nghĩa vụ và chịu trách nhiệm pháp lý theo quy định của pháp luật.</w:t>
      </w:r>
    </w:p>
    <w:p w:rsidR="00D7643E" w:rsidRDefault="00D7643E">
      <w:pPr>
        <w:sectPr w:rsidR="00D7643E">
          <w:pgSz w:w="12240" w:h="15840"/>
          <w:pgMar w:top="1440" w:right="1420" w:bottom="1093" w:left="1420" w:header="0" w:footer="0" w:gutter="0"/>
          <w:cols w:space="720" w:equalWidth="0">
            <w:col w:w="9400"/>
          </w:cols>
        </w:sectPr>
      </w:pPr>
    </w:p>
    <w:p w:rsidR="00D7643E" w:rsidRDefault="00D7643E">
      <w:pPr>
        <w:spacing w:line="130" w:lineRule="exact"/>
        <w:rPr>
          <w:sz w:val="20"/>
          <w:szCs w:val="20"/>
        </w:rPr>
      </w:pPr>
      <w:bookmarkStart w:id="0" w:name="page2"/>
      <w:bookmarkEnd w:id="0"/>
    </w:p>
    <w:p w:rsidR="00D7643E" w:rsidRDefault="00D7643E">
      <w:pPr>
        <w:spacing w:line="250" w:lineRule="exact"/>
        <w:rPr>
          <w:sz w:val="20"/>
          <w:szCs w:val="20"/>
        </w:rPr>
      </w:pPr>
    </w:p>
    <w:p w:rsidR="00D7643E" w:rsidRDefault="00023FA6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7: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Trách nhiệm của nhà nước trong việc bảo đảm quyền bình đẳng của công dân trước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 thể hiện qua việc:</w:t>
      </w:r>
    </w:p>
    <w:p w:rsidR="00D7643E" w:rsidRDefault="00D7643E">
      <w:pPr>
        <w:spacing w:line="13" w:lineRule="exact"/>
        <w:rPr>
          <w:sz w:val="20"/>
          <w:szCs w:val="20"/>
        </w:rPr>
      </w:pPr>
    </w:p>
    <w:p w:rsidR="00D7643E" w:rsidRDefault="00023FA6">
      <w:pPr>
        <w:numPr>
          <w:ilvl w:val="0"/>
          <w:numId w:val="3"/>
        </w:numPr>
        <w:tabs>
          <w:tab w:val="left" w:pos="920"/>
        </w:tabs>
        <w:ind w:left="92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Quy định quyền và nghĩa vụ công dân trong Hiến pháp và Luật.</w:t>
      </w:r>
    </w:p>
    <w:p w:rsidR="00D7643E" w:rsidRDefault="00D7643E">
      <w:pPr>
        <w:spacing w:line="164" w:lineRule="exact"/>
        <w:rPr>
          <w:rFonts w:eastAsia="Times New Roman"/>
          <w:sz w:val="26"/>
          <w:szCs w:val="26"/>
        </w:rPr>
      </w:pPr>
    </w:p>
    <w:p w:rsidR="00D7643E" w:rsidRDefault="00023FA6">
      <w:pPr>
        <w:numPr>
          <w:ilvl w:val="0"/>
          <w:numId w:val="3"/>
        </w:numPr>
        <w:tabs>
          <w:tab w:val="left" w:pos="920"/>
        </w:tabs>
        <w:spacing w:line="348" w:lineRule="auto"/>
        <w:ind w:left="92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Tạo ra các điều kiện</w:t>
      </w:r>
      <w:r>
        <w:rPr>
          <w:rFonts w:eastAsia="Times New Roman"/>
          <w:sz w:val="26"/>
          <w:szCs w:val="26"/>
        </w:rPr>
        <w:t xml:space="preserve"> bảo đảm cho công dân thực hiện quyền bình đẳng trước pháp luật.</w:t>
      </w:r>
    </w:p>
    <w:p w:rsidR="00D7643E" w:rsidRDefault="00D7643E">
      <w:pPr>
        <w:spacing w:line="15" w:lineRule="exact"/>
        <w:rPr>
          <w:rFonts w:eastAsia="Times New Roman"/>
          <w:sz w:val="26"/>
          <w:szCs w:val="26"/>
        </w:rPr>
      </w:pPr>
    </w:p>
    <w:p w:rsidR="00D7643E" w:rsidRDefault="00023FA6">
      <w:pPr>
        <w:numPr>
          <w:ilvl w:val="0"/>
          <w:numId w:val="3"/>
        </w:numPr>
        <w:tabs>
          <w:tab w:val="left" w:pos="920"/>
        </w:tabs>
        <w:ind w:left="92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Không ngừng đổi mới và hoàn thiện hệ thống pháp luật.</w:t>
      </w:r>
    </w:p>
    <w:p w:rsidR="00D7643E" w:rsidRDefault="00D7643E">
      <w:pPr>
        <w:spacing w:line="157" w:lineRule="exact"/>
        <w:rPr>
          <w:rFonts w:eastAsia="Times New Roman"/>
          <w:sz w:val="26"/>
          <w:szCs w:val="26"/>
        </w:rPr>
      </w:pPr>
    </w:p>
    <w:p w:rsidR="00D7643E" w:rsidRDefault="00023FA6">
      <w:pPr>
        <w:numPr>
          <w:ilvl w:val="0"/>
          <w:numId w:val="3"/>
        </w:numPr>
        <w:tabs>
          <w:tab w:val="left" w:pos="920"/>
        </w:tabs>
        <w:ind w:left="920" w:hanging="35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Tất cả các phương án trên.</w:t>
      </w:r>
    </w:p>
    <w:p w:rsidR="00D7643E" w:rsidRDefault="00D7643E">
      <w:pPr>
        <w:spacing w:line="143" w:lineRule="exact"/>
        <w:rPr>
          <w:sz w:val="20"/>
          <w:szCs w:val="20"/>
        </w:rPr>
      </w:pPr>
    </w:p>
    <w:p w:rsidR="00D7643E" w:rsidRDefault="00023FA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8</w:t>
      </w:r>
      <w:r>
        <w:rPr>
          <w:rFonts w:eastAsia="Times New Roman"/>
          <w:sz w:val="26"/>
          <w:szCs w:val="26"/>
        </w:rPr>
        <w:t>: Việc đảm bảo quyền bình đẳng của công dân trước PL là trách nhiệm của:</w:t>
      </w:r>
    </w:p>
    <w:p w:rsidR="00D7643E" w:rsidRDefault="00D7643E">
      <w:pPr>
        <w:spacing w:line="150" w:lineRule="exact"/>
        <w:rPr>
          <w:sz w:val="20"/>
          <w:szCs w:val="20"/>
        </w:rPr>
      </w:pPr>
    </w:p>
    <w:p w:rsidR="00D7643E" w:rsidRDefault="00023FA6">
      <w:pPr>
        <w:tabs>
          <w:tab w:val="left" w:pos="334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Nhà nước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B. Nhà nước và </w:t>
      </w:r>
      <w:r>
        <w:rPr>
          <w:rFonts w:eastAsia="Times New Roman"/>
          <w:sz w:val="26"/>
          <w:szCs w:val="26"/>
        </w:rPr>
        <w:t>XH</w:t>
      </w:r>
    </w:p>
    <w:p w:rsidR="00D7643E" w:rsidRDefault="00D7643E">
      <w:pPr>
        <w:spacing w:line="147" w:lineRule="exact"/>
        <w:rPr>
          <w:sz w:val="20"/>
          <w:szCs w:val="20"/>
        </w:rPr>
      </w:pPr>
    </w:p>
    <w:p w:rsidR="00D7643E" w:rsidRDefault="00023FA6">
      <w:pPr>
        <w:tabs>
          <w:tab w:val="left" w:pos="334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Nhà nước và PL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D. Nhà nước và công dân</w:t>
      </w:r>
    </w:p>
    <w:p w:rsidR="00D7643E" w:rsidRDefault="00D7643E">
      <w:pPr>
        <w:spacing w:line="165" w:lineRule="exact"/>
        <w:rPr>
          <w:sz w:val="20"/>
          <w:szCs w:val="20"/>
        </w:rPr>
      </w:pPr>
    </w:p>
    <w:p w:rsidR="00D7643E" w:rsidRDefault="00023FA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9</w:t>
      </w:r>
      <w:r>
        <w:rPr>
          <w:rFonts w:eastAsia="Times New Roman"/>
          <w:sz w:val="26"/>
          <w:szCs w:val="26"/>
        </w:rPr>
        <w:t>: Những hành vi xâm phạm quyền và lợi ích hợp pháp của công dân sẽ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bị nhà nước:</w:t>
      </w:r>
    </w:p>
    <w:p w:rsidR="00D7643E" w:rsidRDefault="00D7643E">
      <w:pPr>
        <w:spacing w:line="200" w:lineRule="exact"/>
        <w:rPr>
          <w:sz w:val="20"/>
          <w:szCs w:val="20"/>
        </w:rPr>
      </w:pPr>
    </w:p>
    <w:p w:rsidR="00D7643E" w:rsidRDefault="00D7643E">
      <w:pPr>
        <w:spacing w:line="200" w:lineRule="exact"/>
        <w:rPr>
          <w:sz w:val="20"/>
          <w:szCs w:val="20"/>
        </w:rPr>
      </w:pPr>
    </w:p>
    <w:p w:rsidR="00D7643E" w:rsidRDefault="00D7643E">
      <w:pPr>
        <w:spacing w:line="348" w:lineRule="exact"/>
        <w:rPr>
          <w:sz w:val="20"/>
          <w:szCs w:val="20"/>
        </w:rPr>
      </w:pPr>
    </w:p>
    <w:p w:rsidR="00D7643E" w:rsidRDefault="00023FA6">
      <w:pPr>
        <w:spacing w:line="348" w:lineRule="auto"/>
        <w:ind w:left="720" w:right="3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Ngăn chặn, xử lí B. xử lí nghiêm minh C. xử lí thật nặng </w:t>
      </w:r>
      <w:r>
        <w:rPr>
          <w:rFonts w:eastAsia="Times New Roman"/>
          <w:b/>
          <w:bCs/>
          <w:sz w:val="26"/>
          <w:szCs w:val="26"/>
        </w:rPr>
        <w:t>D. xử lí nghiêm khắc.</w:t>
      </w:r>
    </w:p>
    <w:p w:rsidR="00D7643E" w:rsidRDefault="00D7643E">
      <w:pPr>
        <w:spacing w:line="23" w:lineRule="exact"/>
        <w:rPr>
          <w:sz w:val="20"/>
          <w:szCs w:val="20"/>
        </w:rPr>
      </w:pPr>
    </w:p>
    <w:p w:rsidR="00D7643E" w:rsidRDefault="00023FA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Công dân bình đẳng về ……(10)….. Là </w:t>
      </w:r>
      <w:r>
        <w:rPr>
          <w:rFonts w:eastAsia="Times New Roman"/>
          <w:b/>
          <w:bCs/>
          <w:i/>
          <w:iCs/>
          <w:sz w:val="26"/>
          <w:szCs w:val="26"/>
        </w:rPr>
        <w:t>bình đẳng về hưởng quyền và làm nghĩa</w:t>
      </w:r>
    </w:p>
    <w:p w:rsidR="00D7643E" w:rsidRDefault="00D7643E">
      <w:pPr>
        <w:spacing w:line="150" w:lineRule="exact"/>
        <w:rPr>
          <w:sz w:val="20"/>
          <w:szCs w:val="20"/>
        </w:rPr>
      </w:pPr>
    </w:p>
    <w:p w:rsidR="00D7643E" w:rsidRDefault="00023FA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vụ trước ……(11)…..và xã hội theo qui định của PL. Quyền của công dân không tách</w:t>
      </w:r>
    </w:p>
    <w:p w:rsidR="00D7643E" w:rsidRDefault="00D7643E">
      <w:pPr>
        <w:spacing w:line="1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20"/>
        <w:gridCol w:w="1820"/>
        <w:gridCol w:w="2460"/>
        <w:gridCol w:w="1600"/>
      </w:tblGrid>
      <w:tr w:rsidR="00D7643E">
        <w:trPr>
          <w:trHeight w:val="299"/>
        </w:trPr>
        <w:tc>
          <w:tcPr>
            <w:tcW w:w="4420" w:type="dxa"/>
            <w:gridSpan w:val="3"/>
            <w:vAlign w:val="bottom"/>
          </w:tcPr>
          <w:p w:rsidR="00D7643E" w:rsidRDefault="00023FA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rời ……(12)…….. công dân</w:t>
            </w:r>
          </w:p>
        </w:tc>
        <w:tc>
          <w:tcPr>
            <w:tcW w:w="246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</w:tr>
      <w:tr w:rsidR="00D7643E">
        <w:trPr>
          <w:trHeight w:val="414"/>
        </w:trPr>
        <w:tc>
          <w:tcPr>
            <w:tcW w:w="2600" w:type="dxa"/>
            <w:gridSpan w:val="2"/>
            <w:vAlign w:val="bottom"/>
          </w:tcPr>
          <w:p w:rsidR="00D7643E" w:rsidRDefault="00023FA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10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82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</w:tr>
      <w:tr w:rsidR="00D7643E">
        <w:trPr>
          <w:trHeight w:val="24"/>
        </w:trPr>
        <w:tc>
          <w:tcPr>
            <w:tcW w:w="780" w:type="dxa"/>
            <w:shd w:val="clear" w:color="auto" w:fill="000000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</w:tr>
      <w:tr w:rsidR="00D7643E">
        <w:trPr>
          <w:trHeight w:val="450"/>
        </w:trPr>
        <w:tc>
          <w:tcPr>
            <w:tcW w:w="4420" w:type="dxa"/>
            <w:gridSpan w:val="3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quyền và trách nhiệm</w:t>
            </w:r>
          </w:p>
        </w:tc>
        <w:tc>
          <w:tcPr>
            <w:tcW w:w="4060" w:type="dxa"/>
            <w:gridSpan w:val="2"/>
            <w:vAlign w:val="bottom"/>
          </w:tcPr>
          <w:p w:rsidR="00D7643E" w:rsidRDefault="00023F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trách nhiệm và nghĩa vụ</w:t>
            </w:r>
          </w:p>
        </w:tc>
      </w:tr>
      <w:tr w:rsidR="00D7643E">
        <w:trPr>
          <w:trHeight w:val="449"/>
        </w:trPr>
        <w:tc>
          <w:tcPr>
            <w:tcW w:w="4420" w:type="dxa"/>
            <w:gridSpan w:val="3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C. quyền và nghĩa vụ</w:t>
            </w:r>
          </w:p>
        </w:tc>
        <w:tc>
          <w:tcPr>
            <w:tcW w:w="2460" w:type="dxa"/>
            <w:vAlign w:val="bottom"/>
          </w:tcPr>
          <w:p w:rsidR="00D7643E" w:rsidRDefault="00023F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nghĩa vụ pháp lí</w:t>
            </w:r>
          </w:p>
        </w:tc>
        <w:tc>
          <w:tcPr>
            <w:tcW w:w="160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</w:tr>
      <w:tr w:rsidR="00D7643E">
        <w:trPr>
          <w:trHeight w:val="424"/>
        </w:trPr>
        <w:tc>
          <w:tcPr>
            <w:tcW w:w="2600" w:type="dxa"/>
            <w:gridSpan w:val="2"/>
            <w:vAlign w:val="bottom"/>
          </w:tcPr>
          <w:p w:rsidR="00D7643E" w:rsidRDefault="00023FA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11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82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</w:tr>
      <w:tr w:rsidR="00D7643E">
        <w:trPr>
          <w:trHeight w:val="24"/>
        </w:trPr>
        <w:tc>
          <w:tcPr>
            <w:tcW w:w="780" w:type="dxa"/>
            <w:shd w:val="clear" w:color="auto" w:fill="000000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</w:tr>
      <w:tr w:rsidR="00D7643E">
        <w:trPr>
          <w:trHeight w:val="450"/>
        </w:trPr>
        <w:tc>
          <w:tcPr>
            <w:tcW w:w="2600" w:type="dxa"/>
            <w:gridSpan w:val="2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A. Nhà nước</w:t>
            </w:r>
          </w:p>
        </w:tc>
        <w:tc>
          <w:tcPr>
            <w:tcW w:w="1820" w:type="dxa"/>
            <w:vAlign w:val="bottom"/>
          </w:tcPr>
          <w:p w:rsidR="00D7643E" w:rsidRDefault="00023F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Nhân dân</w:t>
            </w:r>
          </w:p>
        </w:tc>
        <w:tc>
          <w:tcPr>
            <w:tcW w:w="2460" w:type="dxa"/>
            <w:vAlign w:val="bottom"/>
          </w:tcPr>
          <w:p w:rsidR="00D7643E" w:rsidRDefault="00023FA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Cộng đồng</w:t>
            </w:r>
          </w:p>
        </w:tc>
        <w:tc>
          <w:tcPr>
            <w:tcW w:w="1600" w:type="dxa"/>
            <w:vAlign w:val="bottom"/>
          </w:tcPr>
          <w:p w:rsidR="00D7643E" w:rsidRDefault="00023F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D. pháp luật.</w:t>
            </w:r>
          </w:p>
        </w:tc>
      </w:tr>
      <w:tr w:rsidR="00D7643E">
        <w:trPr>
          <w:trHeight w:val="424"/>
        </w:trPr>
        <w:tc>
          <w:tcPr>
            <w:tcW w:w="2600" w:type="dxa"/>
            <w:gridSpan w:val="2"/>
            <w:vAlign w:val="bottom"/>
          </w:tcPr>
          <w:p w:rsidR="00D7643E" w:rsidRDefault="00023FA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12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82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</w:tr>
      <w:tr w:rsidR="00D7643E">
        <w:trPr>
          <w:trHeight w:val="24"/>
        </w:trPr>
        <w:tc>
          <w:tcPr>
            <w:tcW w:w="780" w:type="dxa"/>
            <w:shd w:val="clear" w:color="auto" w:fill="000000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Align w:val="bottom"/>
          </w:tcPr>
          <w:p w:rsidR="00D7643E" w:rsidRDefault="00D7643E">
            <w:pPr>
              <w:rPr>
                <w:sz w:val="2"/>
                <w:szCs w:val="2"/>
              </w:rPr>
            </w:pPr>
          </w:p>
        </w:tc>
      </w:tr>
      <w:tr w:rsidR="00D7643E">
        <w:trPr>
          <w:trHeight w:val="450"/>
        </w:trPr>
        <w:tc>
          <w:tcPr>
            <w:tcW w:w="2600" w:type="dxa"/>
            <w:gridSpan w:val="2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trách nhiệm</w:t>
            </w:r>
          </w:p>
        </w:tc>
        <w:tc>
          <w:tcPr>
            <w:tcW w:w="1820" w:type="dxa"/>
            <w:vAlign w:val="bottom"/>
          </w:tcPr>
          <w:p w:rsidR="00D7643E" w:rsidRDefault="00023F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đóng góp</w:t>
            </w:r>
          </w:p>
        </w:tc>
        <w:tc>
          <w:tcPr>
            <w:tcW w:w="2460" w:type="dxa"/>
            <w:vAlign w:val="bottom"/>
          </w:tcPr>
          <w:p w:rsidR="00D7643E" w:rsidRDefault="00023FA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C. nghĩa vụ</w:t>
            </w:r>
          </w:p>
        </w:tc>
        <w:tc>
          <w:tcPr>
            <w:tcW w:w="1600" w:type="dxa"/>
            <w:vAlign w:val="bottom"/>
          </w:tcPr>
          <w:p w:rsidR="00D7643E" w:rsidRDefault="00023F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lợi ích</w:t>
            </w:r>
          </w:p>
        </w:tc>
      </w:tr>
    </w:tbl>
    <w:p w:rsidR="00D7643E" w:rsidRDefault="00D7643E">
      <w:pPr>
        <w:spacing w:line="170" w:lineRule="exact"/>
        <w:rPr>
          <w:sz w:val="20"/>
          <w:szCs w:val="20"/>
        </w:rPr>
      </w:pPr>
    </w:p>
    <w:p w:rsidR="00D7643E" w:rsidRDefault="00023FA6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Bình đẳng về trách nhiệm pháp lí là bất kì công dân nào vi phạm PL đều phải …(13)… về hành vi vi phạm của mình và </w:t>
      </w:r>
      <w:r>
        <w:rPr>
          <w:rFonts w:eastAsia="Times New Roman"/>
          <w:b/>
          <w:bCs/>
          <w:i/>
          <w:iCs/>
          <w:sz w:val="26"/>
          <w:szCs w:val="26"/>
        </w:rPr>
        <w:t>phải……(14)….. theo qui định của PL.</w:t>
      </w:r>
    </w:p>
    <w:p w:rsidR="00D7643E" w:rsidRDefault="00D7643E">
      <w:pPr>
        <w:spacing w:line="8" w:lineRule="exact"/>
        <w:rPr>
          <w:sz w:val="20"/>
          <w:szCs w:val="20"/>
        </w:rPr>
      </w:pPr>
    </w:p>
    <w:p w:rsidR="00D7643E" w:rsidRDefault="00023FA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13</w:t>
      </w:r>
      <w:r>
        <w:rPr>
          <w:rFonts w:eastAsia="Times New Roman"/>
          <w:sz w:val="26"/>
          <w:szCs w:val="26"/>
        </w:rPr>
        <w:t>:</w:t>
      </w:r>
    </w:p>
    <w:p w:rsidR="00D7643E" w:rsidRDefault="00D7643E">
      <w:pPr>
        <w:spacing w:line="150" w:lineRule="exact"/>
        <w:rPr>
          <w:sz w:val="20"/>
          <w:szCs w:val="20"/>
        </w:rPr>
      </w:pPr>
    </w:p>
    <w:p w:rsidR="00D7643E" w:rsidRDefault="00023FA6">
      <w:pPr>
        <w:tabs>
          <w:tab w:val="left" w:pos="376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bị bắt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chịu tội</w:t>
      </w:r>
    </w:p>
    <w:p w:rsidR="00D7643E" w:rsidRDefault="00D7643E">
      <w:pPr>
        <w:sectPr w:rsidR="00D7643E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D7643E" w:rsidRDefault="00D7643E">
      <w:pPr>
        <w:spacing w:line="130" w:lineRule="exact"/>
        <w:rPr>
          <w:sz w:val="20"/>
          <w:szCs w:val="20"/>
        </w:rPr>
      </w:pPr>
      <w:bookmarkStart w:id="1" w:name="page3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500"/>
        <w:gridCol w:w="5940"/>
      </w:tblGrid>
      <w:tr w:rsidR="00D7643E">
        <w:trPr>
          <w:trHeight w:val="276"/>
        </w:trPr>
        <w:tc>
          <w:tcPr>
            <w:tcW w:w="880" w:type="dxa"/>
            <w:vAlign w:val="bottom"/>
          </w:tcPr>
          <w:p w:rsidR="00D7643E" w:rsidRDefault="00D7643E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D7643E" w:rsidRDefault="00D7643E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vAlign w:val="bottom"/>
          </w:tcPr>
          <w:p w:rsidR="00D7643E" w:rsidRDefault="00D7643E">
            <w:pPr>
              <w:ind w:left="2000"/>
              <w:rPr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D7643E">
        <w:trPr>
          <w:trHeight w:val="534"/>
        </w:trPr>
        <w:tc>
          <w:tcPr>
            <w:tcW w:w="3380" w:type="dxa"/>
            <w:gridSpan w:val="2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nhận trách nhiệm</w:t>
            </w:r>
          </w:p>
        </w:tc>
        <w:tc>
          <w:tcPr>
            <w:tcW w:w="5940" w:type="dxa"/>
            <w:vAlign w:val="bottom"/>
          </w:tcPr>
          <w:p w:rsidR="00D7643E" w:rsidRDefault="00023FA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D. chịu trách nhiệm.</w:t>
            </w:r>
          </w:p>
        </w:tc>
      </w:tr>
      <w:tr w:rsidR="00D7643E">
        <w:trPr>
          <w:trHeight w:val="43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7643E" w:rsidRDefault="00023FA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Câu 14:</w:t>
            </w:r>
          </w:p>
        </w:tc>
        <w:tc>
          <w:tcPr>
            <w:tcW w:w="250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D7643E" w:rsidRDefault="00D7643E">
            <w:pPr>
              <w:rPr>
                <w:sz w:val="24"/>
                <w:szCs w:val="24"/>
              </w:rPr>
            </w:pPr>
          </w:p>
        </w:tc>
      </w:tr>
      <w:tr w:rsidR="00D7643E">
        <w:trPr>
          <w:trHeight w:val="440"/>
        </w:trPr>
        <w:tc>
          <w:tcPr>
            <w:tcW w:w="3380" w:type="dxa"/>
            <w:gridSpan w:val="2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thực hiện nghĩa vụ</w:t>
            </w:r>
          </w:p>
        </w:tc>
        <w:tc>
          <w:tcPr>
            <w:tcW w:w="5940" w:type="dxa"/>
            <w:vAlign w:val="bottom"/>
          </w:tcPr>
          <w:p w:rsidR="00D7643E" w:rsidRDefault="00023FA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trị trừng trị</w:t>
            </w:r>
          </w:p>
        </w:tc>
      </w:tr>
      <w:tr w:rsidR="00D7643E">
        <w:trPr>
          <w:trHeight w:val="449"/>
        </w:trPr>
        <w:tc>
          <w:tcPr>
            <w:tcW w:w="3380" w:type="dxa"/>
            <w:gridSpan w:val="2"/>
            <w:vAlign w:val="bottom"/>
          </w:tcPr>
          <w:p w:rsidR="00D7643E" w:rsidRDefault="00023FA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C. Bị xử lí</w:t>
            </w:r>
          </w:p>
        </w:tc>
        <w:tc>
          <w:tcPr>
            <w:tcW w:w="5940" w:type="dxa"/>
            <w:vAlign w:val="bottom"/>
          </w:tcPr>
          <w:p w:rsidR="00D7643E" w:rsidRDefault="00023FA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chịu trách nhiệm.</w:t>
            </w:r>
          </w:p>
        </w:tc>
      </w:tr>
    </w:tbl>
    <w:p w:rsidR="00D7643E" w:rsidRDefault="00D7643E">
      <w:pPr>
        <w:spacing w:line="1" w:lineRule="exact"/>
        <w:rPr>
          <w:sz w:val="20"/>
          <w:szCs w:val="20"/>
        </w:rPr>
      </w:pPr>
    </w:p>
    <w:sectPr w:rsidR="00D7643E">
      <w:pgSz w:w="12240" w:h="15840"/>
      <w:pgMar w:top="1440" w:right="1440" w:bottom="1440" w:left="142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073E218E"/>
    <w:lvl w:ilvl="0" w:tplc="CBF04F58">
      <w:start w:val="1"/>
      <w:numFmt w:val="upperLetter"/>
      <w:lvlText w:val="%1."/>
      <w:lvlJc w:val="left"/>
    </w:lvl>
    <w:lvl w:ilvl="1" w:tplc="41FA90BA">
      <w:numFmt w:val="decimal"/>
      <w:lvlText w:val=""/>
      <w:lvlJc w:val="left"/>
    </w:lvl>
    <w:lvl w:ilvl="2" w:tplc="AF34EB4C">
      <w:numFmt w:val="decimal"/>
      <w:lvlText w:val=""/>
      <w:lvlJc w:val="left"/>
    </w:lvl>
    <w:lvl w:ilvl="3" w:tplc="71FE7AA4">
      <w:numFmt w:val="decimal"/>
      <w:lvlText w:val=""/>
      <w:lvlJc w:val="left"/>
    </w:lvl>
    <w:lvl w:ilvl="4" w:tplc="724088E4">
      <w:numFmt w:val="decimal"/>
      <w:lvlText w:val=""/>
      <w:lvlJc w:val="left"/>
    </w:lvl>
    <w:lvl w:ilvl="5" w:tplc="0DEEDA92">
      <w:numFmt w:val="decimal"/>
      <w:lvlText w:val=""/>
      <w:lvlJc w:val="left"/>
    </w:lvl>
    <w:lvl w:ilvl="6" w:tplc="D20EFB0E">
      <w:numFmt w:val="decimal"/>
      <w:lvlText w:val=""/>
      <w:lvlJc w:val="left"/>
    </w:lvl>
    <w:lvl w:ilvl="7" w:tplc="02026B2C">
      <w:numFmt w:val="decimal"/>
      <w:lvlText w:val=""/>
      <w:lvlJc w:val="left"/>
    </w:lvl>
    <w:lvl w:ilvl="8" w:tplc="F80699C2">
      <w:numFmt w:val="decimal"/>
      <w:lvlText w:val=""/>
      <w:lvlJc w:val="left"/>
    </w:lvl>
  </w:abstractNum>
  <w:abstractNum w:abstractNumId="1">
    <w:nsid w:val="66334873"/>
    <w:multiLevelType w:val="hybridMultilevel"/>
    <w:tmpl w:val="598A974A"/>
    <w:lvl w:ilvl="0" w:tplc="7FA0BD5E">
      <w:start w:val="1"/>
      <w:numFmt w:val="upperLetter"/>
      <w:lvlText w:val="%1."/>
      <w:lvlJc w:val="left"/>
    </w:lvl>
    <w:lvl w:ilvl="1" w:tplc="72A6DA20">
      <w:numFmt w:val="decimal"/>
      <w:lvlText w:val=""/>
      <w:lvlJc w:val="left"/>
    </w:lvl>
    <w:lvl w:ilvl="2" w:tplc="81E0F312">
      <w:numFmt w:val="decimal"/>
      <w:lvlText w:val=""/>
      <w:lvlJc w:val="left"/>
    </w:lvl>
    <w:lvl w:ilvl="3" w:tplc="BCBCF56E">
      <w:numFmt w:val="decimal"/>
      <w:lvlText w:val=""/>
      <w:lvlJc w:val="left"/>
    </w:lvl>
    <w:lvl w:ilvl="4" w:tplc="0C72C292">
      <w:numFmt w:val="decimal"/>
      <w:lvlText w:val=""/>
      <w:lvlJc w:val="left"/>
    </w:lvl>
    <w:lvl w:ilvl="5" w:tplc="DF2EA2F2">
      <w:numFmt w:val="decimal"/>
      <w:lvlText w:val=""/>
      <w:lvlJc w:val="left"/>
    </w:lvl>
    <w:lvl w:ilvl="6" w:tplc="B5E0F9AA">
      <w:numFmt w:val="decimal"/>
      <w:lvlText w:val=""/>
      <w:lvlJc w:val="left"/>
    </w:lvl>
    <w:lvl w:ilvl="7" w:tplc="97E0D6AA">
      <w:numFmt w:val="decimal"/>
      <w:lvlText w:val=""/>
      <w:lvlJc w:val="left"/>
    </w:lvl>
    <w:lvl w:ilvl="8" w:tplc="D45A0FAC">
      <w:numFmt w:val="decimal"/>
      <w:lvlText w:val=""/>
      <w:lvlJc w:val="left"/>
    </w:lvl>
  </w:abstractNum>
  <w:abstractNum w:abstractNumId="2">
    <w:nsid w:val="74B0DC51"/>
    <w:multiLevelType w:val="hybridMultilevel"/>
    <w:tmpl w:val="8EC6C3DC"/>
    <w:lvl w:ilvl="0" w:tplc="6D42DA02">
      <w:start w:val="1"/>
      <w:numFmt w:val="upperLetter"/>
      <w:lvlText w:val="%1."/>
      <w:lvlJc w:val="left"/>
    </w:lvl>
    <w:lvl w:ilvl="1" w:tplc="F886F8C6">
      <w:numFmt w:val="decimal"/>
      <w:lvlText w:val=""/>
      <w:lvlJc w:val="left"/>
    </w:lvl>
    <w:lvl w:ilvl="2" w:tplc="75E8EA08">
      <w:numFmt w:val="decimal"/>
      <w:lvlText w:val=""/>
      <w:lvlJc w:val="left"/>
    </w:lvl>
    <w:lvl w:ilvl="3" w:tplc="CA4EA44A">
      <w:numFmt w:val="decimal"/>
      <w:lvlText w:val=""/>
      <w:lvlJc w:val="left"/>
    </w:lvl>
    <w:lvl w:ilvl="4" w:tplc="529EFC7C">
      <w:numFmt w:val="decimal"/>
      <w:lvlText w:val=""/>
      <w:lvlJc w:val="left"/>
    </w:lvl>
    <w:lvl w:ilvl="5" w:tplc="BF68B1AA">
      <w:numFmt w:val="decimal"/>
      <w:lvlText w:val=""/>
      <w:lvlJc w:val="left"/>
    </w:lvl>
    <w:lvl w:ilvl="6" w:tplc="543010E2">
      <w:numFmt w:val="decimal"/>
      <w:lvlText w:val=""/>
      <w:lvlJc w:val="left"/>
    </w:lvl>
    <w:lvl w:ilvl="7" w:tplc="F53CB900">
      <w:numFmt w:val="decimal"/>
      <w:lvlText w:val=""/>
      <w:lvlJc w:val="left"/>
    </w:lvl>
    <w:lvl w:ilvl="8" w:tplc="D262776C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3E"/>
    <w:rsid w:val="00023FA6"/>
    <w:rsid w:val="00D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2019-02-19T04:43:00Z</dcterms:created>
  <dcterms:modified xsi:type="dcterms:W3CDTF">2019-02-19T09:44:00Z</dcterms:modified>
</cp:coreProperties>
</file>