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83" w:rsidRDefault="00AD2C83">
      <w:pPr>
        <w:spacing w:line="284" w:lineRule="exact"/>
        <w:rPr>
          <w:sz w:val="24"/>
          <w:szCs w:val="24"/>
        </w:rPr>
      </w:pPr>
    </w:p>
    <w:p w:rsidR="00AD2C83" w:rsidRDefault="00C87C9F">
      <w:pPr>
        <w:spacing w:line="354" w:lineRule="auto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SỞ GD&amp;ĐT QUẢNG NAM </w:t>
      </w:r>
      <w:r>
        <w:rPr>
          <w:rFonts w:eastAsia="Times New Roman"/>
          <w:b/>
          <w:bCs/>
          <w:sz w:val="26"/>
          <w:szCs w:val="26"/>
        </w:rPr>
        <w:t>TRƯỜN</w:t>
      </w:r>
      <w:r>
        <w:rPr>
          <w:rFonts w:eastAsia="Times New Roman"/>
          <w:b/>
          <w:bCs/>
          <w:sz w:val="26"/>
          <w:szCs w:val="26"/>
          <w:u w:val="single"/>
        </w:rPr>
        <w:t>G THPT NGU</w:t>
      </w:r>
      <w:r>
        <w:rPr>
          <w:rFonts w:eastAsia="Times New Roman"/>
          <w:b/>
          <w:bCs/>
          <w:sz w:val="26"/>
          <w:szCs w:val="26"/>
        </w:rPr>
        <w:t>YỄN HUỆ</w:t>
      </w:r>
    </w:p>
    <w:p w:rsidR="00AD2C83" w:rsidRDefault="00AD2C83">
      <w:pPr>
        <w:spacing w:line="200" w:lineRule="exact"/>
        <w:rPr>
          <w:sz w:val="24"/>
          <w:szCs w:val="24"/>
        </w:rPr>
      </w:pPr>
    </w:p>
    <w:p w:rsidR="00AD2C83" w:rsidRDefault="00AD2C83">
      <w:pPr>
        <w:spacing w:line="250" w:lineRule="exact"/>
        <w:rPr>
          <w:sz w:val="24"/>
          <w:szCs w:val="24"/>
        </w:rPr>
      </w:pPr>
    </w:p>
    <w:p w:rsidR="00AD2C83" w:rsidRDefault="00C87C9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1: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>5 điểm</w:t>
      </w:r>
      <w:r>
        <w:rPr>
          <w:rFonts w:eastAsia="Times New Roman"/>
          <w:sz w:val="26"/>
          <w:szCs w:val="26"/>
        </w:rPr>
        <w:t>)</w:t>
      </w:r>
    </w:p>
    <w:p w:rsidR="00AD2C83" w:rsidRDefault="00C87C9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D2C83" w:rsidRDefault="00AD2C83">
      <w:pPr>
        <w:spacing w:line="12" w:lineRule="exact"/>
        <w:rPr>
          <w:sz w:val="24"/>
          <w:szCs w:val="24"/>
        </w:rPr>
      </w:pPr>
    </w:p>
    <w:p w:rsidR="00AD2C83" w:rsidRDefault="00C87C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ĐỀ KIỂM TRA HỌC KỲ I – NĂM HỌC 2014-2015</w:t>
      </w:r>
    </w:p>
    <w:p w:rsidR="00AD2C83" w:rsidRDefault="00AD2C83">
      <w:pPr>
        <w:spacing w:line="150" w:lineRule="exact"/>
        <w:rPr>
          <w:sz w:val="24"/>
          <w:szCs w:val="24"/>
        </w:rPr>
      </w:pPr>
    </w:p>
    <w:p w:rsidR="00AD2C83" w:rsidRDefault="00C87C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Môn: GDCD - Lớp: 11</w:t>
      </w:r>
    </w:p>
    <w:p w:rsidR="00AD2C83" w:rsidRDefault="00AD2C83">
      <w:pPr>
        <w:spacing w:line="143" w:lineRule="exact"/>
        <w:rPr>
          <w:sz w:val="24"/>
          <w:szCs w:val="24"/>
        </w:rPr>
      </w:pPr>
    </w:p>
    <w:p w:rsidR="00AD2C83" w:rsidRDefault="00C87C9F">
      <w:pPr>
        <w:ind w:right="12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Thời gian làm bài: 45 phút</w:t>
      </w:r>
    </w:p>
    <w:p w:rsidR="00AD2C83" w:rsidRDefault="00C87C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191135</wp:posOffset>
                </wp:positionV>
                <wp:extent cx="8985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9pt,15.05pt" to="298.65pt,15.05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-59055</wp:posOffset>
                </wp:positionV>
                <wp:extent cx="0" cy="2546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8.3pt,-4.6499pt" to="298.3pt,15.4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-53975</wp:posOffset>
                </wp:positionV>
                <wp:extent cx="8985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9pt,-4.2499pt" to="298.65pt,-4.2499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-59055</wp:posOffset>
                </wp:positionV>
                <wp:extent cx="0" cy="2546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3pt,-4.6499pt" to="228.3pt,15.4pt" o:allowincell="f" strokecolor="#000000" strokeweight="0.75pt"/>
            </w:pict>
          </mc:Fallback>
        </mc:AlternateContent>
      </w:r>
    </w:p>
    <w:p w:rsidR="00AD2C83" w:rsidRDefault="00C87C9F">
      <w:pPr>
        <w:spacing w:line="230" w:lineRule="auto"/>
        <w:ind w:left="4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ĐỀ A</w:t>
      </w:r>
    </w:p>
    <w:p w:rsidR="00AD2C83" w:rsidRDefault="00AD2C83">
      <w:pPr>
        <w:spacing w:line="349" w:lineRule="exact"/>
        <w:rPr>
          <w:sz w:val="24"/>
          <w:szCs w:val="24"/>
        </w:rPr>
      </w:pPr>
    </w:p>
    <w:p w:rsidR="00AD2C83" w:rsidRDefault="00AD2C83">
      <w:pPr>
        <w:sectPr w:rsidR="00AD2C83">
          <w:pgSz w:w="11900" w:h="16841"/>
          <w:pgMar w:top="1355" w:right="1046" w:bottom="1440" w:left="1080" w:header="0" w:footer="0" w:gutter="0"/>
          <w:cols w:num="2" w:space="720" w:equalWidth="0">
            <w:col w:w="3760" w:space="260"/>
            <w:col w:w="5760"/>
          </w:cols>
        </w:sectPr>
      </w:pPr>
    </w:p>
    <w:p w:rsidR="00AD2C83" w:rsidRDefault="00C87C9F">
      <w:pPr>
        <w:spacing w:line="348" w:lineRule="auto"/>
        <w:ind w:left="340" w:right="20" w:firstLine="840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lastRenderedPageBreak/>
        <w:t xml:space="preserve">Cạnh tranh là gì? Phân </w:t>
      </w:r>
      <w:r>
        <w:rPr>
          <w:rFonts w:eastAsia="Times New Roman"/>
          <w:color w:val="333333"/>
          <w:sz w:val="26"/>
          <w:szCs w:val="26"/>
        </w:rPr>
        <w:t>tích tính tất yếu khách quan và mục đích của cạnh tranh trong sản xuất và lưu thông hàng hoá ở nước ta hiện nay.</w:t>
      </w:r>
    </w:p>
    <w:p w:rsidR="00AD2C83" w:rsidRDefault="00AD2C83">
      <w:pPr>
        <w:spacing w:line="23" w:lineRule="exact"/>
        <w:rPr>
          <w:sz w:val="24"/>
          <w:szCs w:val="24"/>
        </w:rPr>
      </w:pPr>
    </w:p>
    <w:p w:rsidR="00AD2C83" w:rsidRDefault="00C87C9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2:</w:t>
      </w:r>
      <w:r>
        <w:rPr>
          <w:rFonts w:eastAsia="Times New Roman"/>
          <w:b/>
          <w:bCs/>
          <w:sz w:val="26"/>
          <w:szCs w:val="26"/>
        </w:rPr>
        <w:t xml:space="preserve"> (3 </w:t>
      </w:r>
      <w:r>
        <w:rPr>
          <w:rFonts w:eastAsia="Times New Roman"/>
          <w:b/>
          <w:bCs/>
          <w:i/>
          <w:iCs/>
          <w:sz w:val="26"/>
          <w:szCs w:val="26"/>
        </w:rPr>
        <w:t>điểm</w:t>
      </w:r>
      <w:r>
        <w:rPr>
          <w:rFonts w:eastAsia="Times New Roman"/>
          <w:b/>
          <w:bCs/>
          <w:sz w:val="26"/>
          <w:szCs w:val="26"/>
        </w:rPr>
        <w:t xml:space="preserve">): </w:t>
      </w:r>
      <w:r>
        <w:rPr>
          <w:rFonts w:eastAsia="Times New Roman"/>
          <w:b/>
          <w:bCs/>
          <w:i/>
          <w:iCs/>
          <w:sz w:val="26"/>
          <w:szCs w:val="26"/>
        </w:rPr>
        <w:t>Giải quyết tình huống</w:t>
      </w:r>
    </w:p>
    <w:p w:rsidR="00AD2C83" w:rsidRDefault="00AD2C83">
      <w:pPr>
        <w:spacing w:line="156" w:lineRule="exact"/>
        <w:rPr>
          <w:sz w:val="24"/>
          <w:szCs w:val="24"/>
        </w:rPr>
      </w:pPr>
    </w:p>
    <w:p w:rsidR="00AD2C83" w:rsidRDefault="00C87C9F">
      <w:pPr>
        <w:spacing w:line="348" w:lineRule="auto"/>
        <w:ind w:left="340" w:right="20" w:firstLine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Vừa đi học tới nhà, Tú Anh hốt hoảng vì thấy mẹ ngồi thẩn thờ cạnh đống vải vừa hái ngoài vườn, vẻ mặt</w:t>
      </w:r>
      <w:r>
        <w:rPr>
          <w:rFonts w:eastAsia="Times New Roman"/>
          <w:sz w:val="26"/>
          <w:szCs w:val="26"/>
        </w:rPr>
        <w:t xml:space="preserve"> mẹ buồn làm Tú Anh lo lắng.</w:t>
      </w:r>
    </w:p>
    <w:p w:rsidR="00AD2C83" w:rsidRDefault="00AD2C83">
      <w:pPr>
        <w:spacing w:line="16" w:lineRule="exact"/>
        <w:rPr>
          <w:sz w:val="24"/>
          <w:szCs w:val="24"/>
        </w:rPr>
      </w:pPr>
    </w:p>
    <w:p w:rsidR="00AD2C83" w:rsidRDefault="00C87C9F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Tú Anh: </w:t>
      </w:r>
      <w:r>
        <w:rPr>
          <w:rFonts w:eastAsia="Times New Roman"/>
          <w:sz w:val="26"/>
          <w:szCs w:val="26"/>
        </w:rPr>
        <w:t>Mẹ! Mẹ làm sao vậy?</w:t>
      </w:r>
    </w:p>
    <w:p w:rsidR="00AD2C83" w:rsidRDefault="00AD2C83">
      <w:pPr>
        <w:spacing w:line="150" w:lineRule="exact"/>
        <w:rPr>
          <w:sz w:val="24"/>
          <w:szCs w:val="24"/>
        </w:rPr>
      </w:pPr>
    </w:p>
    <w:p w:rsidR="00AD2C83" w:rsidRDefault="00C87C9F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Mẹ: </w:t>
      </w:r>
      <w:r>
        <w:rPr>
          <w:rFonts w:eastAsia="Times New Roman"/>
          <w:sz w:val="26"/>
          <w:szCs w:val="26"/>
        </w:rPr>
        <w:t>Mẹ không sao con ạ!</w:t>
      </w:r>
    </w:p>
    <w:p w:rsidR="00AD2C83" w:rsidRDefault="00AD2C83">
      <w:pPr>
        <w:spacing w:line="150" w:lineRule="exact"/>
        <w:rPr>
          <w:sz w:val="24"/>
          <w:szCs w:val="24"/>
        </w:rPr>
      </w:pPr>
    </w:p>
    <w:p w:rsidR="00AD2C83" w:rsidRDefault="00C87C9F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Tú Anh</w:t>
      </w:r>
      <w:r>
        <w:rPr>
          <w:rFonts w:eastAsia="Times New Roman"/>
          <w:sz w:val="26"/>
          <w:szCs w:val="26"/>
        </w:rPr>
        <w:t>: Mẹ nói không sao mà mẹ buồn thế?</w:t>
      </w:r>
    </w:p>
    <w:p w:rsidR="00AD2C83" w:rsidRDefault="00AD2C83">
      <w:pPr>
        <w:spacing w:line="150" w:lineRule="exact"/>
        <w:rPr>
          <w:sz w:val="24"/>
          <w:szCs w:val="24"/>
        </w:rPr>
      </w:pPr>
    </w:p>
    <w:p w:rsidR="00AD2C83" w:rsidRDefault="00C87C9F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Mẹ</w:t>
      </w:r>
      <w:r>
        <w:rPr>
          <w:rFonts w:eastAsia="Times New Roman"/>
          <w:sz w:val="26"/>
          <w:szCs w:val="26"/>
        </w:rPr>
        <w:t>: Mẹ buồn vì mấy quả vải này đây con ạ!</w:t>
      </w:r>
    </w:p>
    <w:p w:rsidR="00AD2C83" w:rsidRDefault="00AD2C83">
      <w:pPr>
        <w:spacing w:line="165" w:lineRule="exact"/>
        <w:rPr>
          <w:sz w:val="24"/>
          <w:szCs w:val="24"/>
        </w:rPr>
      </w:pPr>
    </w:p>
    <w:p w:rsidR="00AD2C83" w:rsidRDefault="00C87C9F">
      <w:pPr>
        <w:spacing w:line="346" w:lineRule="auto"/>
        <w:ind w:left="340" w:right="20" w:firstLine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Tú Anh: </w:t>
      </w:r>
      <w:r>
        <w:rPr>
          <w:rFonts w:eastAsia="Times New Roman"/>
          <w:sz w:val="26"/>
          <w:szCs w:val="26"/>
        </w:rPr>
        <w:t>Mẹ hay thật! Vụ vải này nhà ta được mùa lớn, cây nào cũng sai quả hơn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hẳn các n</w:t>
      </w:r>
      <w:r>
        <w:rPr>
          <w:rFonts w:eastAsia="Times New Roman"/>
          <w:sz w:val="26"/>
          <w:szCs w:val="26"/>
        </w:rPr>
        <w:t>ăm mà mẹ lại buồn là sao?</w:t>
      </w:r>
    </w:p>
    <w:p w:rsidR="00AD2C83" w:rsidRDefault="00AD2C83">
      <w:pPr>
        <w:spacing w:line="19" w:lineRule="exact"/>
        <w:rPr>
          <w:sz w:val="24"/>
          <w:szCs w:val="24"/>
        </w:rPr>
      </w:pPr>
    </w:p>
    <w:p w:rsidR="00AD2C83" w:rsidRDefault="00C87C9F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Mẹ: </w:t>
      </w:r>
      <w:r>
        <w:rPr>
          <w:rFonts w:eastAsia="Times New Roman"/>
          <w:sz w:val="26"/>
          <w:szCs w:val="26"/>
        </w:rPr>
        <w:t>Nhà ai cũng được mùa thì mẹ mới buồn chứ!</w:t>
      </w:r>
    </w:p>
    <w:p w:rsidR="00AD2C83" w:rsidRDefault="00AD2C83">
      <w:pPr>
        <w:spacing w:line="150" w:lineRule="exact"/>
        <w:rPr>
          <w:sz w:val="24"/>
          <w:szCs w:val="24"/>
        </w:rPr>
      </w:pPr>
    </w:p>
    <w:p w:rsidR="00AD2C83" w:rsidRDefault="00C87C9F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hỏi: </w:t>
      </w:r>
      <w:r>
        <w:rPr>
          <w:rFonts w:eastAsia="Times New Roman"/>
          <w:sz w:val="26"/>
          <w:szCs w:val="26"/>
        </w:rPr>
        <w:t>Theo em, tại sao mẹ bạn Tú Anh không vui khi vụ vải được mùa lớn?</w:t>
      </w:r>
    </w:p>
    <w:p w:rsidR="00AD2C83" w:rsidRDefault="00AD2C83">
      <w:pPr>
        <w:spacing w:line="150" w:lineRule="exact"/>
        <w:rPr>
          <w:sz w:val="24"/>
          <w:szCs w:val="24"/>
        </w:rPr>
      </w:pPr>
    </w:p>
    <w:p w:rsidR="00AD2C83" w:rsidRDefault="00C87C9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3</w:t>
      </w:r>
      <w:r>
        <w:rPr>
          <w:rFonts w:eastAsia="Times New Roman"/>
          <w:sz w:val="26"/>
          <w:szCs w:val="26"/>
        </w:rPr>
        <w:t>: (</w:t>
      </w:r>
      <w:r>
        <w:rPr>
          <w:rFonts w:eastAsia="Times New Roman"/>
          <w:b/>
          <w:bCs/>
          <w:i/>
          <w:iCs/>
          <w:sz w:val="26"/>
          <w:szCs w:val="26"/>
        </w:rPr>
        <w:t>2 điểm</w:t>
      </w:r>
      <w:r>
        <w:rPr>
          <w:rFonts w:eastAsia="Times New Roman"/>
          <w:sz w:val="26"/>
          <w:szCs w:val="26"/>
        </w:rPr>
        <w:t>)</w:t>
      </w:r>
    </w:p>
    <w:p w:rsidR="00AD2C83" w:rsidRDefault="00AD2C83">
      <w:pPr>
        <w:spacing w:line="165" w:lineRule="exact"/>
        <w:rPr>
          <w:sz w:val="24"/>
          <w:szCs w:val="24"/>
        </w:rPr>
      </w:pPr>
    </w:p>
    <w:p w:rsidR="00AD2C83" w:rsidRDefault="00C87C9F">
      <w:pPr>
        <w:spacing w:line="348" w:lineRule="auto"/>
        <w:ind w:left="4460" w:right="480" w:hanging="329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Tại sao nói việc thực hiện quá trình CNH-HĐH ở Việt Nam là một tất yếu khách quan? - HẾT </w:t>
      </w:r>
      <w:r>
        <w:rPr>
          <w:rFonts w:eastAsia="Times New Roman"/>
          <w:sz w:val="26"/>
          <w:szCs w:val="26"/>
        </w:rPr>
        <w:t>-</w:t>
      </w:r>
    </w:p>
    <w:p w:rsidR="00AD2C83" w:rsidRDefault="00AD2C83">
      <w:pPr>
        <w:sectPr w:rsidR="00AD2C83">
          <w:type w:val="continuous"/>
          <w:pgSz w:w="11900" w:h="16841"/>
          <w:pgMar w:top="1355" w:right="1046" w:bottom="1440" w:left="1080" w:header="0" w:footer="0" w:gutter="0"/>
          <w:cols w:space="720" w:equalWidth="0">
            <w:col w:w="9780"/>
          </w:cols>
        </w:sectPr>
      </w:pPr>
    </w:p>
    <w:p w:rsidR="00AD2C83" w:rsidRDefault="00C87C9F">
      <w:pPr>
        <w:tabs>
          <w:tab w:val="left" w:pos="4040"/>
        </w:tabs>
        <w:ind w:left="42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6"/>
          <w:szCs w:val="26"/>
        </w:rPr>
        <w:lastRenderedPageBreak/>
        <w:t>SỞ GD&amp;ĐT QUẢNG NAM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ĐỀ KIỂM TRA HỌC KỲ I – NĂM HỌC 2014-2015</w:t>
      </w:r>
    </w:p>
    <w:p w:rsidR="00AD2C83" w:rsidRDefault="00AD2C83">
      <w:pPr>
        <w:spacing w:line="157" w:lineRule="exact"/>
        <w:rPr>
          <w:sz w:val="20"/>
          <w:szCs w:val="20"/>
        </w:rPr>
      </w:pPr>
    </w:p>
    <w:p w:rsidR="00AD2C83" w:rsidRDefault="00C87C9F">
      <w:pPr>
        <w:tabs>
          <w:tab w:val="left" w:pos="566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TRƯỜN</w:t>
      </w:r>
      <w:r>
        <w:rPr>
          <w:rFonts w:eastAsia="Times New Roman"/>
          <w:b/>
          <w:bCs/>
          <w:sz w:val="26"/>
          <w:szCs w:val="26"/>
          <w:u w:val="single"/>
        </w:rPr>
        <w:t>G THPT NGU</w:t>
      </w:r>
      <w:r>
        <w:rPr>
          <w:rFonts w:eastAsia="Times New Roman"/>
          <w:b/>
          <w:bCs/>
          <w:sz w:val="26"/>
          <w:szCs w:val="26"/>
        </w:rPr>
        <w:t>YỄN HUỆ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Môn: GDCD - Lớp: 11</w:t>
      </w:r>
    </w:p>
    <w:p w:rsidR="00AD2C83" w:rsidRDefault="00AD2C83">
      <w:pPr>
        <w:spacing w:line="113" w:lineRule="exact"/>
        <w:rPr>
          <w:sz w:val="20"/>
          <w:szCs w:val="20"/>
        </w:rPr>
      </w:pPr>
    </w:p>
    <w:p w:rsidR="00AD2C83" w:rsidRDefault="00C87C9F">
      <w:pPr>
        <w:ind w:left="5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Thời gian làm bài: 45 phút</w:t>
      </w:r>
    </w:p>
    <w:p w:rsidR="00AD2C83" w:rsidRDefault="00C87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183515</wp:posOffset>
                </wp:positionV>
                <wp:extent cx="8985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6.3pt,14.45pt" to="497.05pt,14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-66675</wp:posOffset>
                </wp:positionV>
                <wp:extent cx="0" cy="2546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6.7pt,-5.2499pt" to="496.7pt,14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-61595</wp:posOffset>
                </wp:positionV>
                <wp:extent cx="8985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6.3pt,-4.8499pt" to="497.05pt,-4.84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-66675</wp:posOffset>
                </wp:positionV>
                <wp:extent cx="0" cy="2546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6.7pt,-5.2499pt" to="426.7pt,14.8pt" o:allowincell="f" strokecolor="#000000" strokeweight="0.75pt"/>
            </w:pict>
          </mc:Fallback>
        </mc:AlternateContent>
      </w:r>
    </w:p>
    <w:p w:rsidR="00AD2C83" w:rsidRDefault="00C87C9F">
      <w:pPr>
        <w:spacing w:line="184" w:lineRule="auto"/>
        <w:ind w:left="8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ĐỀ B</w:t>
      </w:r>
    </w:p>
    <w:p w:rsidR="00AD2C83" w:rsidRDefault="00C87C9F">
      <w:pPr>
        <w:spacing w:line="220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1: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(5 điểm)</w:t>
      </w:r>
    </w:p>
    <w:p w:rsidR="00AD2C83" w:rsidRDefault="00AD2C83">
      <w:pPr>
        <w:spacing w:line="158" w:lineRule="exact"/>
        <w:rPr>
          <w:sz w:val="20"/>
          <w:szCs w:val="20"/>
        </w:rPr>
      </w:pPr>
    </w:p>
    <w:p w:rsidR="00AD2C83" w:rsidRDefault="00C87C9F">
      <w:pPr>
        <w:spacing w:line="348" w:lineRule="auto"/>
        <w:ind w:right="400" w:firstLine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Nêu khái niệm Công nghiệp hóa – </w:t>
      </w:r>
      <w:r>
        <w:rPr>
          <w:rFonts w:eastAsia="Times New Roman"/>
          <w:sz w:val="26"/>
          <w:szCs w:val="26"/>
        </w:rPr>
        <w:t>Hiện đại hóa, phân tích nội dung cơ bản của Công nghiệp hóa – Hiện đại hóa ở nước ta, cho ví dụ.</w:t>
      </w:r>
    </w:p>
    <w:p w:rsidR="00AD2C83" w:rsidRDefault="00AD2C83">
      <w:pPr>
        <w:spacing w:line="23" w:lineRule="exact"/>
        <w:rPr>
          <w:sz w:val="20"/>
          <w:szCs w:val="20"/>
        </w:rPr>
      </w:pPr>
    </w:p>
    <w:p w:rsidR="00AD2C83" w:rsidRDefault="00C87C9F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2:</w:t>
      </w:r>
      <w:r>
        <w:rPr>
          <w:rFonts w:eastAsia="Times New Roman"/>
          <w:b/>
          <w:bCs/>
          <w:sz w:val="26"/>
          <w:szCs w:val="26"/>
        </w:rPr>
        <w:t xml:space="preserve"> (3 </w:t>
      </w:r>
      <w:r>
        <w:rPr>
          <w:rFonts w:eastAsia="Times New Roman"/>
          <w:b/>
          <w:bCs/>
          <w:i/>
          <w:iCs/>
          <w:sz w:val="26"/>
          <w:szCs w:val="26"/>
        </w:rPr>
        <w:t>điểm</w:t>
      </w:r>
      <w:r>
        <w:rPr>
          <w:rFonts w:eastAsia="Times New Roman"/>
          <w:b/>
          <w:bCs/>
          <w:sz w:val="26"/>
          <w:szCs w:val="26"/>
        </w:rPr>
        <w:t xml:space="preserve">): </w:t>
      </w:r>
      <w:r>
        <w:rPr>
          <w:rFonts w:eastAsia="Times New Roman"/>
          <w:b/>
          <w:bCs/>
          <w:i/>
          <w:iCs/>
          <w:sz w:val="26"/>
          <w:szCs w:val="26"/>
        </w:rPr>
        <w:t>Giải quyết tình huống</w:t>
      </w:r>
    </w:p>
    <w:p w:rsidR="00AD2C83" w:rsidRDefault="00AD2C83">
      <w:pPr>
        <w:spacing w:line="156" w:lineRule="exact"/>
        <w:rPr>
          <w:sz w:val="20"/>
          <w:szCs w:val="20"/>
        </w:rPr>
      </w:pPr>
    </w:p>
    <w:p w:rsidR="00AD2C83" w:rsidRDefault="00C87C9F">
      <w:pPr>
        <w:spacing w:line="348" w:lineRule="auto"/>
        <w:ind w:right="400" w:firstLine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Vừa đi học tới nhà, Tú Anh hốt hoảng vì thấy mẹ ngồi thẩn thờ cạnh đống vải vừa hái ngoài vườn, vẻ mặt mẹ buồn làm Tú </w:t>
      </w:r>
      <w:r>
        <w:rPr>
          <w:rFonts w:eastAsia="Times New Roman"/>
          <w:sz w:val="26"/>
          <w:szCs w:val="26"/>
        </w:rPr>
        <w:t>Anh lo lắng.</w:t>
      </w:r>
    </w:p>
    <w:p w:rsidR="00AD2C83" w:rsidRDefault="00AD2C83">
      <w:pPr>
        <w:spacing w:line="16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Tú Anh: </w:t>
      </w:r>
      <w:r>
        <w:rPr>
          <w:rFonts w:eastAsia="Times New Roman"/>
          <w:sz w:val="26"/>
          <w:szCs w:val="26"/>
        </w:rPr>
        <w:t>Mẹ! Mẹ làm sao vậy?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Mẹ: </w:t>
      </w:r>
      <w:r>
        <w:rPr>
          <w:rFonts w:eastAsia="Times New Roman"/>
          <w:sz w:val="26"/>
          <w:szCs w:val="26"/>
        </w:rPr>
        <w:t>Mẹ không sao con ạ!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Tú Anh</w:t>
      </w:r>
      <w:r>
        <w:rPr>
          <w:rFonts w:eastAsia="Times New Roman"/>
          <w:sz w:val="26"/>
          <w:szCs w:val="26"/>
        </w:rPr>
        <w:t>: Mẹ nói không sao mà mẹ buồn thế?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Mẹ</w:t>
      </w:r>
      <w:r>
        <w:rPr>
          <w:rFonts w:eastAsia="Times New Roman"/>
          <w:sz w:val="26"/>
          <w:szCs w:val="26"/>
        </w:rPr>
        <w:t>: Mẹ buồn vì mấy quả vải này đây con ạ!</w:t>
      </w:r>
    </w:p>
    <w:p w:rsidR="00AD2C83" w:rsidRDefault="00AD2C83">
      <w:pPr>
        <w:spacing w:line="165" w:lineRule="exact"/>
        <w:rPr>
          <w:sz w:val="20"/>
          <w:szCs w:val="20"/>
        </w:rPr>
      </w:pPr>
    </w:p>
    <w:p w:rsidR="00AD2C83" w:rsidRDefault="00C87C9F">
      <w:pPr>
        <w:spacing w:line="346" w:lineRule="auto"/>
        <w:ind w:right="400" w:firstLine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Tú Anh: </w:t>
      </w:r>
      <w:r>
        <w:rPr>
          <w:rFonts w:eastAsia="Times New Roman"/>
          <w:sz w:val="26"/>
          <w:szCs w:val="26"/>
        </w:rPr>
        <w:t>Mẹ hay thật! Vụ vải này nhà ta được mùa lớn, cây nào cũng sai quả hơn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hẳn các năm mà mẹ lại buồ</w:t>
      </w:r>
      <w:r>
        <w:rPr>
          <w:rFonts w:eastAsia="Times New Roman"/>
          <w:sz w:val="26"/>
          <w:szCs w:val="26"/>
        </w:rPr>
        <w:t>n là sao?</w:t>
      </w:r>
    </w:p>
    <w:p w:rsidR="00AD2C83" w:rsidRDefault="00AD2C83">
      <w:pPr>
        <w:spacing w:line="19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Mẹ: </w:t>
      </w:r>
      <w:r>
        <w:rPr>
          <w:rFonts w:eastAsia="Times New Roman"/>
          <w:sz w:val="26"/>
          <w:szCs w:val="26"/>
        </w:rPr>
        <w:t>Nhà ai cũng được mùa thì mẹ mới buồn chứ!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hỏi: </w:t>
      </w:r>
      <w:r>
        <w:rPr>
          <w:rFonts w:eastAsia="Times New Roman"/>
          <w:sz w:val="26"/>
          <w:szCs w:val="26"/>
        </w:rPr>
        <w:t>Theo em, tại sao mẹ bạn Tú Anh không vui khi vụ vải được mùa lớn?</w:t>
      </w:r>
    </w:p>
    <w:p w:rsidR="00AD2C83" w:rsidRDefault="00AD2C83">
      <w:pPr>
        <w:spacing w:line="157" w:lineRule="exact"/>
        <w:rPr>
          <w:sz w:val="20"/>
          <w:szCs w:val="20"/>
        </w:rPr>
      </w:pPr>
    </w:p>
    <w:p w:rsidR="00AD2C83" w:rsidRDefault="00C87C9F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3: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(2 điểm)</w:t>
      </w:r>
    </w:p>
    <w:p w:rsidR="00AD2C83" w:rsidRDefault="00AD2C83">
      <w:pPr>
        <w:spacing w:line="143" w:lineRule="exact"/>
        <w:rPr>
          <w:sz w:val="20"/>
          <w:szCs w:val="20"/>
        </w:rPr>
      </w:pPr>
    </w:p>
    <w:p w:rsidR="00AD2C83" w:rsidRDefault="00C87C9F">
      <w:pPr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Nêu mặt tích cực và hạn chế của cạnh tranh.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left="4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 HẾT -</w:t>
      </w:r>
    </w:p>
    <w:p w:rsidR="00AD2C83" w:rsidRDefault="00AD2C83">
      <w:pPr>
        <w:sectPr w:rsidR="00AD2C83">
          <w:pgSz w:w="11900" w:h="16841"/>
          <w:pgMar w:top="1355" w:right="666" w:bottom="1440" w:left="1420" w:header="0" w:footer="0" w:gutter="0"/>
          <w:cols w:space="720" w:equalWidth="0">
            <w:col w:w="9820"/>
          </w:cols>
        </w:sectPr>
      </w:pPr>
    </w:p>
    <w:p w:rsidR="00AD2C83" w:rsidRDefault="00AD2C83">
      <w:pPr>
        <w:spacing w:line="1" w:lineRule="exact"/>
        <w:rPr>
          <w:sz w:val="20"/>
          <w:szCs w:val="20"/>
        </w:rPr>
      </w:pPr>
      <w:bookmarkStart w:id="1" w:name="page3"/>
      <w:bookmarkEnd w:id="1"/>
    </w:p>
    <w:p w:rsidR="00AD2C83" w:rsidRDefault="00C87C9F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 KIỂM TRA HỌC KỲ I – NĂM HỌC 2014-2015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A</w:t>
      </w:r>
    </w:p>
    <w:p w:rsidR="00AD2C83" w:rsidRDefault="00C87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99695</wp:posOffset>
                </wp:positionV>
                <wp:extent cx="63138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5pt,7.85pt" to="498.7pt,7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96520</wp:posOffset>
                </wp:positionV>
                <wp:extent cx="0" cy="68802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80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2pt,7.6pt" to="55.2pt,549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96520</wp:posOffset>
                </wp:positionV>
                <wp:extent cx="0" cy="688022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80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45pt,7.6pt" to="498.45pt,549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96520</wp:posOffset>
                </wp:positionV>
                <wp:extent cx="0" cy="68802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80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pt,7.6pt" to="1.8pt,549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96520</wp:posOffset>
                </wp:positionV>
                <wp:extent cx="0" cy="68802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80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85pt,7.6pt" to="448.85pt,549.35pt" o:allowincell="f" strokecolor="#000000" strokeweight="0.4799pt"/>
            </w:pict>
          </mc:Fallback>
        </mc:AlternateContent>
      </w:r>
    </w:p>
    <w:p w:rsidR="00AD2C83" w:rsidRDefault="00AD2C83">
      <w:pPr>
        <w:spacing w:line="139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4160"/>
        <w:gridCol w:w="3500"/>
        <w:gridCol w:w="960"/>
      </w:tblGrid>
      <w:tr w:rsidR="00AD2C83">
        <w:trPr>
          <w:trHeight w:val="299"/>
        </w:trPr>
        <w:tc>
          <w:tcPr>
            <w:tcW w:w="960" w:type="dxa"/>
            <w:vAlign w:val="bottom"/>
          </w:tcPr>
          <w:p w:rsidR="00AD2C83" w:rsidRDefault="00C87C9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36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AD2C83" w:rsidRDefault="00C87C9F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60" w:type="dxa"/>
            <w:vAlign w:val="bottom"/>
          </w:tcPr>
          <w:p w:rsidR="00AD2C83" w:rsidRDefault="00C87C9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AD2C83">
        <w:trPr>
          <w:trHeight w:val="172"/>
        </w:trPr>
        <w:tc>
          <w:tcPr>
            <w:tcW w:w="8980" w:type="dxa"/>
            <w:gridSpan w:val="4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4"/>
                <w:szCs w:val="14"/>
              </w:rPr>
            </w:pPr>
          </w:p>
        </w:tc>
      </w:tr>
      <w:tr w:rsidR="00AD2C83">
        <w:trPr>
          <w:trHeight w:val="286"/>
        </w:trPr>
        <w:tc>
          <w:tcPr>
            <w:tcW w:w="8980" w:type="dxa"/>
            <w:gridSpan w:val="4"/>
            <w:vAlign w:val="bottom"/>
          </w:tcPr>
          <w:p w:rsidR="00AD2C83" w:rsidRDefault="00C87C9F">
            <w:pPr>
              <w:spacing w:line="2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   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Cạnh tranh là sự ganh đua, đấu tranh giữa các chủ thể kinh tế trong sản</w:t>
            </w:r>
          </w:p>
        </w:tc>
        <w:tc>
          <w:tcPr>
            <w:tcW w:w="960" w:type="dxa"/>
            <w:vAlign w:val="bottom"/>
          </w:tcPr>
          <w:p w:rsidR="00AD2C83" w:rsidRDefault="00C87C9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 đ</w:t>
            </w:r>
          </w:p>
        </w:tc>
      </w:tr>
      <w:tr w:rsidR="00AD2C83">
        <w:trPr>
          <w:trHeight w:val="442"/>
        </w:trPr>
        <w:tc>
          <w:tcPr>
            <w:tcW w:w="96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  <w:vAlign w:val="bottom"/>
          </w:tcPr>
          <w:p w:rsidR="00AD2C83" w:rsidRDefault="00C87C9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xuất kinh doanh hàng hóa nhằm giành những điều kiện thuận lợi để thu</w:t>
            </w:r>
          </w:p>
        </w:tc>
        <w:tc>
          <w:tcPr>
            <w:tcW w:w="96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96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  <w:vAlign w:val="bottom"/>
          </w:tcPr>
          <w:p w:rsidR="00AD2C83" w:rsidRDefault="00C87C9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sz w:val="26"/>
                <w:szCs w:val="26"/>
              </w:rPr>
              <w:t>nhiều lợi nhuận.</w:t>
            </w:r>
          </w:p>
        </w:tc>
        <w:tc>
          <w:tcPr>
            <w:tcW w:w="96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24"/>
        </w:trPr>
        <w:tc>
          <w:tcPr>
            <w:tcW w:w="96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  <w:vAlign w:val="bottom"/>
          </w:tcPr>
          <w:p w:rsidR="00AD2C83" w:rsidRDefault="00C87C9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Sự cần thiết khách quan của cạnh tranh.</w:t>
            </w:r>
          </w:p>
        </w:tc>
        <w:tc>
          <w:tcPr>
            <w:tcW w:w="960" w:type="dxa"/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1,5 đ</w:t>
            </w:r>
          </w:p>
        </w:tc>
      </w:tr>
      <w:tr w:rsidR="00AD2C83">
        <w:trPr>
          <w:trHeight w:val="20"/>
        </w:trPr>
        <w:tc>
          <w:tcPr>
            <w:tcW w:w="96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shd w:val="clear" w:color="auto" w:fill="000000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D2C83" w:rsidRDefault="00AD2C83">
      <w:pPr>
        <w:spacing w:line="164" w:lineRule="exact"/>
        <w:rPr>
          <w:sz w:val="20"/>
          <w:szCs w:val="20"/>
        </w:rPr>
      </w:pPr>
    </w:p>
    <w:p w:rsidR="00AD2C83" w:rsidRDefault="00C87C9F">
      <w:pPr>
        <w:numPr>
          <w:ilvl w:val="0"/>
          <w:numId w:val="1"/>
        </w:numPr>
        <w:tabs>
          <w:tab w:val="left" w:pos="1560"/>
        </w:tabs>
        <w:ind w:left="1560" w:hanging="2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Mỗi chủ thể KT là những đơn vị KT độc lập.</w:t>
      </w:r>
    </w:p>
    <w:p w:rsidR="00AD2C83" w:rsidRDefault="00AD2C83">
      <w:pPr>
        <w:spacing w:line="149" w:lineRule="exact"/>
        <w:rPr>
          <w:rFonts w:eastAsia="Times New Roman"/>
          <w:sz w:val="26"/>
          <w:szCs w:val="26"/>
        </w:rPr>
      </w:pPr>
    </w:p>
    <w:p w:rsidR="00AD2C83" w:rsidRDefault="00C87C9F">
      <w:pPr>
        <w:numPr>
          <w:ilvl w:val="0"/>
          <w:numId w:val="1"/>
        </w:numPr>
        <w:tabs>
          <w:tab w:val="left" w:pos="1560"/>
        </w:tabs>
        <w:ind w:left="1560" w:hanging="2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Do điều kiện SX của mỗi chủ thể KT khác nhau nên chất lượng và chi</w:t>
      </w:r>
    </w:p>
    <w:p w:rsidR="00AD2C83" w:rsidRDefault="00AD2C83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820"/>
        <w:gridCol w:w="5000"/>
        <w:gridCol w:w="940"/>
      </w:tblGrid>
      <w:tr w:rsidR="00AD2C83">
        <w:trPr>
          <w:trHeight w:val="29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phí SX khác nhau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21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- Mục đích của cạnh tranh.</w:t>
            </w:r>
          </w:p>
        </w:tc>
        <w:tc>
          <w:tcPr>
            <w:tcW w:w="940" w:type="dxa"/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1,5 đ</w:t>
            </w:r>
          </w:p>
        </w:tc>
      </w:tr>
      <w:tr w:rsidR="00AD2C83">
        <w:trPr>
          <w:trHeight w:val="20"/>
        </w:trPr>
        <w:tc>
          <w:tcPr>
            <w:tcW w:w="118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shd w:val="clear" w:color="auto" w:fill="000000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AD2C83" w:rsidRDefault="00AD2C8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2C83">
        <w:trPr>
          <w:trHeight w:val="454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Mục </w:t>
            </w:r>
            <w:r>
              <w:rPr>
                <w:rFonts w:eastAsia="Times New Roman"/>
                <w:sz w:val="26"/>
                <w:szCs w:val="26"/>
              </w:rPr>
              <w:t>đích cuối cùng của cạnh tranh là giành lợi nhuận về mình nhiều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hơn người khác.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Mục đích thể hiện: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Giành nguồn nguyên liệu và các nguồn lực SX khác..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Giành ưu thế về khoa hoc - công nghệ.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Giành thị trường, nơi đầu tư, các cổ đông và đơn vị đặt hàng.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6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Giành ưu thế chất lượng và giá cả HH, sửa chữa, phương thức thanh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toán.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160"/>
        </w:trPr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</w:tr>
      <w:tr w:rsidR="00AD2C83">
        <w:trPr>
          <w:trHeight w:val="286"/>
        </w:trPr>
        <w:tc>
          <w:tcPr>
            <w:tcW w:w="9000" w:type="dxa"/>
            <w:gridSpan w:val="3"/>
            <w:vAlign w:val="bottom"/>
          </w:tcPr>
          <w:p w:rsidR="00AD2C83" w:rsidRDefault="00C87C9F">
            <w:pPr>
              <w:spacing w:line="2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   </w:t>
            </w:r>
            <w:r>
              <w:rPr>
                <w:rFonts w:eastAsia="Times New Roman"/>
                <w:sz w:val="26"/>
                <w:szCs w:val="26"/>
              </w:rPr>
              <w:t>- Vận dụng quy luật cung – cầu trong sản xuất và lưu thông hàng hóa để</w:t>
            </w:r>
          </w:p>
        </w:tc>
        <w:tc>
          <w:tcPr>
            <w:tcW w:w="940" w:type="dxa"/>
            <w:vAlign w:val="bottom"/>
          </w:tcPr>
          <w:p w:rsidR="00AD2C83" w:rsidRDefault="00C87C9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đ</w:t>
            </w:r>
          </w:p>
        </w:tc>
      </w:tr>
      <w:tr w:rsidR="00AD2C83">
        <w:trPr>
          <w:trHeight w:val="442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giải thích và phân tích</w:t>
            </w:r>
            <w:r>
              <w:rPr>
                <w:rFonts w:eastAsia="Times New Roman"/>
                <w:sz w:val="26"/>
                <w:szCs w:val="26"/>
              </w:rPr>
              <w:t xml:space="preserve"> đúng tình huống.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160"/>
        </w:trPr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</w:tr>
      <w:tr w:rsidR="00AD2C83">
        <w:trPr>
          <w:trHeight w:val="287"/>
        </w:trPr>
        <w:tc>
          <w:tcPr>
            <w:tcW w:w="9000" w:type="dxa"/>
            <w:gridSpan w:val="3"/>
            <w:vAlign w:val="bottom"/>
          </w:tcPr>
          <w:p w:rsidR="00AD2C83" w:rsidRDefault="00C87C9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   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Do yêu cầu phải xây dựng cơ sở vật chất kĩ thuật cho CNXH.</w:t>
            </w:r>
          </w:p>
        </w:tc>
        <w:tc>
          <w:tcPr>
            <w:tcW w:w="940" w:type="dxa"/>
            <w:vAlign w:val="bottom"/>
          </w:tcPr>
          <w:p w:rsidR="00AD2C83" w:rsidRDefault="00C87C9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đ</w:t>
            </w:r>
          </w:p>
        </w:tc>
      </w:tr>
      <w:tr w:rsidR="00AD2C83">
        <w:trPr>
          <w:trHeight w:val="442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Do yêu cầu rút ngắn khoảng cách tụt hậu về kinh tế, kĩ thuật công nghệ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giữa nước ta với các nước trong khu vực và thế giới.</w:t>
            </w:r>
          </w:p>
        </w:tc>
        <w:tc>
          <w:tcPr>
            <w:tcW w:w="940" w:type="dxa"/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0,5 đ</w:t>
            </w: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Do yêu cầu phải tạo</w:t>
            </w:r>
            <w:r>
              <w:rPr>
                <w:rFonts w:eastAsia="Times New Roman"/>
                <w:sz w:val="26"/>
                <w:szCs w:val="26"/>
              </w:rPr>
              <w:t xml:space="preserve"> ra năng suất lao động xã hội cao đảm bảo cho sự</w:t>
            </w:r>
          </w:p>
        </w:tc>
        <w:tc>
          <w:tcPr>
            <w:tcW w:w="940" w:type="dxa"/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0,5 đ</w:t>
            </w:r>
          </w:p>
        </w:tc>
      </w:tr>
      <w:tr w:rsidR="00AD2C83">
        <w:trPr>
          <w:trHeight w:val="449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tồn tại và phát triển của CNXH.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160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</w:tr>
      <w:tr w:rsidR="00AD2C83">
        <w:trPr>
          <w:trHeight w:val="735"/>
        </w:trPr>
        <w:tc>
          <w:tcPr>
            <w:tcW w:w="11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Align w:val="bottom"/>
          </w:tcPr>
          <w:p w:rsidR="00AD2C83" w:rsidRDefault="00C87C9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- HẾT -</w:t>
            </w:r>
          </w:p>
        </w:tc>
        <w:tc>
          <w:tcPr>
            <w:tcW w:w="94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</w:tbl>
    <w:p w:rsidR="00AD2C83" w:rsidRDefault="00AD2C83">
      <w:pPr>
        <w:sectPr w:rsidR="00AD2C83">
          <w:pgSz w:w="11900" w:h="16841"/>
          <w:pgMar w:top="1355" w:right="486" w:bottom="1440" w:left="1440" w:header="0" w:footer="0" w:gutter="0"/>
          <w:cols w:space="720" w:equalWidth="0">
            <w:col w:w="9980"/>
          </w:cols>
        </w:sectPr>
      </w:pPr>
    </w:p>
    <w:p w:rsidR="00AD2C83" w:rsidRDefault="00AD2C83">
      <w:pPr>
        <w:spacing w:line="1" w:lineRule="exact"/>
        <w:rPr>
          <w:sz w:val="20"/>
          <w:szCs w:val="20"/>
        </w:rPr>
      </w:pPr>
      <w:bookmarkStart w:id="2" w:name="page4"/>
      <w:bookmarkEnd w:id="2"/>
    </w:p>
    <w:p w:rsidR="00AD2C83" w:rsidRDefault="00C87C9F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 KIỂM TRA HỌC KỲ I – NĂM HỌC 2014-2015</w:t>
      </w:r>
    </w:p>
    <w:p w:rsidR="00AD2C83" w:rsidRDefault="00AD2C83">
      <w:pPr>
        <w:spacing w:line="150" w:lineRule="exact"/>
        <w:rPr>
          <w:sz w:val="20"/>
          <w:szCs w:val="20"/>
        </w:rPr>
      </w:pPr>
    </w:p>
    <w:p w:rsidR="00AD2C83" w:rsidRDefault="00C87C9F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ĐỀ B</w:t>
      </w:r>
    </w:p>
    <w:p w:rsidR="00AD2C83" w:rsidRDefault="00AD2C83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80"/>
        <w:gridCol w:w="1000"/>
        <w:gridCol w:w="6340"/>
        <w:gridCol w:w="1000"/>
      </w:tblGrid>
      <w:tr w:rsidR="00AD2C83">
        <w:trPr>
          <w:trHeight w:val="30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AD2C83">
        <w:trPr>
          <w:trHeight w:val="1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4"/>
                <w:szCs w:val="14"/>
              </w:rPr>
            </w:pPr>
          </w:p>
        </w:tc>
        <w:tc>
          <w:tcPr>
            <w:tcW w:w="7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4"/>
                <w:szCs w:val="14"/>
              </w:rPr>
            </w:pPr>
          </w:p>
        </w:tc>
      </w:tr>
      <w:tr w:rsidR="00AD2C83">
        <w:trPr>
          <w:trHeight w:val="28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Câu 1</w:t>
            </w: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KN: Công nghiệp hoá, hiện đại hoá là quá trình chuyển đổi căn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 đ</w:t>
            </w:r>
          </w:p>
        </w:tc>
      </w:tr>
      <w:tr w:rsidR="00AD2C83">
        <w:trPr>
          <w:trHeight w:val="4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bản, toàn diện các hoạt động kinh tế và quản lí kinh tế - xã hội từ sử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 lao động thủ công là chính sang sử dụng một cách phổ biến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sức lao động cùng với công nghệ, phương </w:t>
            </w:r>
            <w:r>
              <w:rPr>
                <w:rFonts w:eastAsia="Times New Roman"/>
                <w:sz w:val="26"/>
                <w:szCs w:val="26"/>
              </w:rPr>
              <w:t>tiện, phương pháp tiên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tiến, hiện đại nhằm tạo ra năng suất lao động xã hội cao.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Phân tích: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Phát triển mạnh mẽ lực lượng sản xuất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 này thể hiện thông qua việc: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đ</w:t>
            </w: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Thực hiện cơ khí hoá nền sản xuất xã hội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Áp dụng những thành tựu khoa học và công nghệ hiện đại vào các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ngành của nền kinh tế quốc dân.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6"/>
                <w:szCs w:val="26"/>
              </w:rPr>
              <w:t xml:space="preserve"> Nâng cao chất lượng nguồn nhân lực trong quá  trình CNH, HĐH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đất nước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5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+ Xây dựng một cơ cấu kinh tế hợp lí, hiện đại và hiệu quả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Đi từ </w:t>
            </w:r>
            <w:r>
              <w:rPr>
                <w:rFonts w:eastAsia="Times New Roman"/>
                <w:sz w:val="26"/>
                <w:szCs w:val="26"/>
              </w:rPr>
              <w:t>kinh tế nông nghiệp lên cơ cấu kinh tế nông, công nghiệp và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đ</w:t>
            </w: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lên thành cơ cấu kinh tế công, nông nghiệp và dịch vụ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hiện đại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Tóm lại: </w:t>
            </w:r>
            <w:r>
              <w:rPr>
                <w:rFonts w:eastAsia="Times New Roman"/>
                <w:sz w:val="26"/>
                <w:szCs w:val="26"/>
              </w:rPr>
              <w:t>Nội dung cơ bản nói trên có mối quan hệ mật thiết với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AD2C83" w:rsidRDefault="00AD2C83"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"/>
                <w:szCs w:val="2"/>
              </w:rPr>
            </w:pPr>
          </w:p>
        </w:tc>
      </w:tr>
      <w:tr w:rsidR="00AD2C83">
        <w:trPr>
          <w:trHeight w:val="45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nhau. Thực chất của mối quan hệ </w:t>
            </w:r>
            <w:r>
              <w:rPr>
                <w:rFonts w:eastAsia="Times New Roman"/>
                <w:sz w:val="26"/>
                <w:szCs w:val="26"/>
              </w:rPr>
              <w:t>này là mối quan hệ biện chứng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0,5 đ</w:t>
            </w: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 quả giữa lực lượng sản xuất và quan hệ sản xuất xã hội chủ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nghĩa trong quá trình công nghiệp hoá, hiện đại hoá ở nước ta.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Cho ví dụ.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0,5 đ</w:t>
            </w:r>
          </w:p>
        </w:tc>
      </w:tr>
      <w:tr w:rsidR="00AD2C83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7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</w:tr>
      <w:tr w:rsidR="00AD2C83">
        <w:trPr>
          <w:trHeight w:val="28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Câu 2</w:t>
            </w: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Vận dụng quy luật cung – cầu trong sản xuất và </w:t>
            </w:r>
            <w:r>
              <w:rPr>
                <w:rFonts w:eastAsia="Times New Roman"/>
                <w:sz w:val="26"/>
                <w:szCs w:val="26"/>
              </w:rPr>
              <w:t>lưu thông hàng hóa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đ</w:t>
            </w:r>
          </w:p>
        </w:tc>
      </w:tr>
      <w:tr w:rsidR="00AD2C83">
        <w:trPr>
          <w:trHeight w:val="4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để giải thích và phân tích đúng tình huống.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</w:tr>
    </w:tbl>
    <w:p w:rsidR="00AD2C83" w:rsidRDefault="00AD2C83">
      <w:pPr>
        <w:sectPr w:rsidR="00AD2C83">
          <w:pgSz w:w="11900" w:h="16841"/>
          <w:pgMar w:top="1355" w:right="726" w:bottom="1440" w:left="1440" w:header="0" w:footer="0" w:gutter="0"/>
          <w:cols w:space="720" w:equalWidth="0">
            <w:col w:w="9740"/>
          </w:cols>
        </w:sectPr>
      </w:pPr>
    </w:p>
    <w:p w:rsidR="00AD2C83" w:rsidRDefault="00AD2C83">
      <w:pPr>
        <w:ind w:left="5080"/>
        <w:rPr>
          <w:sz w:val="20"/>
          <w:szCs w:val="20"/>
        </w:rPr>
      </w:pPr>
      <w:bookmarkStart w:id="3" w:name="page5"/>
      <w:bookmarkStart w:id="4" w:name="_GoBack"/>
      <w:bookmarkEnd w:id="3"/>
      <w:bookmarkEnd w:id="4"/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7420"/>
        <w:gridCol w:w="1000"/>
      </w:tblGrid>
      <w:tr w:rsidR="00AD2C83">
        <w:trPr>
          <w:trHeight w:val="29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spacing w:line="29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Mặt tích cực của cạnh tranh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3" w:rsidRDefault="00C87C9F">
            <w:pPr>
              <w:spacing w:line="29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đ</w:t>
            </w:r>
          </w:p>
        </w:tc>
      </w:tr>
      <w:tr w:rsidR="00AD2C83">
        <w:trPr>
          <w:trHeight w:val="4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Kích thích LLSX, KH - KT phát triển và NXLĐ xã hội tăng lên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Khai thác </w:t>
            </w:r>
            <w:r>
              <w:rPr>
                <w:rFonts w:eastAsia="Times New Roman"/>
                <w:sz w:val="26"/>
                <w:szCs w:val="26"/>
              </w:rPr>
              <w:t>tối đa mọi nguồn lực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Thúc đẩy tăng trưởng kinh tế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5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- Mặt hạn chế của cạnh tranh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Chạy theo lợi  nhuận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đ</w:t>
            </w: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Giành giật khách hàng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4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AD2C83" w:rsidRDefault="00C87C9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Đầu cơ tích lũy, rối loạn thị trường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  <w:tr w:rsidR="00AD2C83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3" w:rsidRDefault="00AD2C83">
            <w:pPr>
              <w:rPr>
                <w:sz w:val="13"/>
                <w:szCs w:val="13"/>
              </w:rPr>
            </w:pPr>
          </w:p>
        </w:tc>
      </w:tr>
      <w:tr w:rsidR="00AD2C83">
        <w:trPr>
          <w:trHeight w:val="732"/>
        </w:trPr>
        <w:tc>
          <w:tcPr>
            <w:tcW w:w="130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vAlign w:val="bottom"/>
          </w:tcPr>
          <w:p w:rsidR="00AD2C83" w:rsidRDefault="00C87C9F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- HẾT -</w:t>
            </w:r>
          </w:p>
        </w:tc>
        <w:tc>
          <w:tcPr>
            <w:tcW w:w="1000" w:type="dxa"/>
            <w:vAlign w:val="bottom"/>
          </w:tcPr>
          <w:p w:rsidR="00AD2C83" w:rsidRDefault="00AD2C83">
            <w:pPr>
              <w:rPr>
                <w:sz w:val="24"/>
                <w:szCs w:val="24"/>
              </w:rPr>
            </w:pPr>
          </w:p>
        </w:tc>
      </w:tr>
    </w:tbl>
    <w:p w:rsidR="00AD2C83" w:rsidRDefault="00AD2C83">
      <w:pPr>
        <w:spacing w:line="1" w:lineRule="exact"/>
        <w:rPr>
          <w:sz w:val="20"/>
          <w:szCs w:val="20"/>
        </w:rPr>
      </w:pPr>
    </w:p>
    <w:sectPr w:rsidR="00AD2C83">
      <w:pgSz w:w="11900" w:h="16841"/>
      <w:pgMar w:top="1355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54A48F4"/>
    <w:lvl w:ilvl="0" w:tplc="04E637A4">
      <w:start w:val="1"/>
      <w:numFmt w:val="bullet"/>
      <w:lvlText w:val="+"/>
      <w:lvlJc w:val="left"/>
    </w:lvl>
    <w:lvl w:ilvl="1" w:tplc="DD44180E">
      <w:numFmt w:val="decimal"/>
      <w:lvlText w:val=""/>
      <w:lvlJc w:val="left"/>
    </w:lvl>
    <w:lvl w:ilvl="2" w:tplc="2F7C100C">
      <w:numFmt w:val="decimal"/>
      <w:lvlText w:val=""/>
      <w:lvlJc w:val="left"/>
    </w:lvl>
    <w:lvl w:ilvl="3" w:tplc="E9F86726">
      <w:numFmt w:val="decimal"/>
      <w:lvlText w:val=""/>
      <w:lvlJc w:val="left"/>
    </w:lvl>
    <w:lvl w:ilvl="4" w:tplc="AA50414A">
      <w:numFmt w:val="decimal"/>
      <w:lvlText w:val=""/>
      <w:lvlJc w:val="left"/>
    </w:lvl>
    <w:lvl w:ilvl="5" w:tplc="0DA49C8E">
      <w:numFmt w:val="decimal"/>
      <w:lvlText w:val=""/>
      <w:lvlJc w:val="left"/>
    </w:lvl>
    <w:lvl w:ilvl="6" w:tplc="9056C408">
      <w:numFmt w:val="decimal"/>
      <w:lvlText w:val=""/>
      <w:lvlJc w:val="left"/>
    </w:lvl>
    <w:lvl w:ilvl="7" w:tplc="FA9E1792">
      <w:numFmt w:val="decimal"/>
      <w:lvlText w:val=""/>
      <w:lvlJc w:val="left"/>
    </w:lvl>
    <w:lvl w:ilvl="8" w:tplc="AE0A23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3"/>
    <w:rsid w:val="00AD2C83"/>
    <w:rsid w:val="00C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2019-01-25T04:27:00Z</dcterms:created>
  <dcterms:modified xsi:type="dcterms:W3CDTF">2019-01-25T09:29:00Z</dcterms:modified>
</cp:coreProperties>
</file>