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8" w:rsidRDefault="00200CD8">
      <w:pPr>
        <w:spacing w:line="72" w:lineRule="exact"/>
        <w:rPr>
          <w:sz w:val="24"/>
          <w:szCs w:val="24"/>
        </w:rPr>
      </w:pPr>
    </w:p>
    <w:p w:rsidR="00200CD8" w:rsidRDefault="00200CD8">
      <w:pPr>
        <w:spacing w:line="3" w:lineRule="exact"/>
        <w:rPr>
          <w:sz w:val="24"/>
          <w:szCs w:val="24"/>
        </w:rPr>
      </w:pPr>
    </w:p>
    <w:p w:rsidR="00200CD8" w:rsidRDefault="007E307B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Giải bài tập trang 120 SGK Sinh học lớp 11: </w:t>
      </w:r>
      <w:r>
        <w:rPr>
          <w:rFonts w:eastAsia="Times New Roman"/>
          <w:b/>
          <w:bCs/>
          <w:color w:val="111111"/>
          <w:sz w:val="26"/>
          <w:szCs w:val="26"/>
        </w:rPr>
        <w:t>Điện thế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111111"/>
          <w:sz w:val="26"/>
          <w:szCs w:val="26"/>
        </w:rPr>
        <w:t>hoạt động và sự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111111"/>
          <w:sz w:val="26"/>
          <w:szCs w:val="26"/>
        </w:rPr>
        <w:t>lan truyền</w:t>
      </w:r>
    </w:p>
    <w:p w:rsidR="00200CD8" w:rsidRDefault="00200CD8">
      <w:pPr>
        <w:spacing w:line="147" w:lineRule="exact"/>
        <w:rPr>
          <w:sz w:val="24"/>
          <w:szCs w:val="24"/>
        </w:rPr>
      </w:pPr>
    </w:p>
    <w:p w:rsidR="00200CD8" w:rsidRDefault="007E307B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6"/>
          <w:szCs w:val="26"/>
        </w:rPr>
        <w:t>xung thần kinh</w:t>
      </w:r>
    </w:p>
    <w:p w:rsidR="00200CD8" w:rsidRDefault="00200CD8">
      <w:pPr>
        <w:spacing w:line="163" w:lineRule="exact"/>
        <w:rPr>
          <w:sz w:val="24"/>
          <w:szCs w:val="24"/>
        </w:rPr>
      </w:pPr>
    </w:p>
    <w:p w:rsidR="00200CD8" w:rsidRDefault="007E307B">
      <w:pPr>
        <w:spacing w:line="350" w:lineRule="auto"/>
        <w:ind w:left="4" w:right="130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I. Tóm tắt kiến thức: </w:t>
      </w:r>
      <w:r>
        <w:rPr>
          <w:rFonts w:eastAsia="Times New Roman"/>
          <w:b/>
          <w:bCs/>
          <w:color w:val="111111"/>
          <w:sz w:val="26"/>
          <w:szCs w:val="26"/>
        </w:rPr>
        <w:t>Điện thế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111111"/>
          <w:sz w:val="26"/>
          <w:szCs w:val="26"/>
        </w:rPr>
        <w:t>hoạt động và sự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111111"/>
          <w:sz w:val="26"/>
          <w:szCs w:val="26"/>
        </w:rPr>
        <w:t>lan truyền xung thần kinh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111111"/>
          <w:sz w:val="26"/>
          <w:szCs w:val="26"/>
        </w:rPr>
        <w:t>1. Điện thế hoạt động</w:t>
      </w:r>
    </w:p>
    <w:p w:rsidR="00200CD8" w:rsidRDefault="00200CD8">
      <w:pPr>
        <w:spacing w:line="21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1"/>
        </w:numPr>
        <w:tabs>
          <w:tab w:val="left" w:pos="268"/>
        </w:tabs>
        <w:spacing w:line="350" w:lineRule="auto"/>
        <w:ind w:left="4" w:right="3720" w:hanging="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Đồ thị điện thế động: </w:t>
      </w:r>
      <w:r>
        <w:rPr>
          <w:rFonts w:eastAsia="Times New Roman"/>
          <w:sz w:val="26"/>
          <w:szCs w:val="26"/>
        </w:rPr>
        <w:t>Của tế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bào thần kinh mực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ống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Giai đoạn mất phân cực: -70mV</w:t>
      </w:r>
    </w:p>
    <w:p w:rsidR="00200CD8" w:rsidRDefault="00200CD8">
      <w:pPr>
        <w:spacing w:line="11" w:lineRule="exact"/>
        <w:rPr>
          <w:rFonts w:eastAsia="Times New Roman"/>
          <w:i/>
          <w:iCs/>
          <w:sz w:val="26"/>
          <w:szCs w:val="26"/>
        </w:rPr>
      </w:pPr>
    </w:p>
    <w:p w:rsidR="00200CD8" w:rsidRDefault="007E307B">
      <w:pPr>
        <w:ind w:left="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>- Giai đoạn đảo cực: 35mV</w:t>
      </w:r>
    </w:p>
    <w:p w:rsidR="00200CD8" w:rsidRDefault="00200CD8">
      <w:pPr>
        <w:spacing w:line="152" w:lineRule="exact"/>
        <w:rPr>
          <w:rFonts w:eastAsia="Times New Roman"/>
          <w:i/>
          <w:iCs/>
          <w:sz w:val="26"/>
          <w:szCs w:val="26"/>
        </w:rPr>
      </w:pPr>
    </w:p>
    <w:p w:rsidR="00200CD8" w:rsidRDefault="007E307B">
      <w:pPr>
        <w:ind w:left="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>- Gđ tái phân cực: -70mV</w:t>
      </w:r>
    </w:p>
    <w:p w:rsidR="00200CD8" w:rsidRDefault="007E30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1276985</wp:posOffset>
            </wp:positionH>
            <wp:positionV relativeFrom="paragraph">
              <wp:posOffset>99060</wp:posOffset>
            </wp:positionV>
            <wp:extent cx="3420110" cy="2371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00" w:lineRule="exact"/>
        <w:rPr>
          <w:sz w:val="24"/>
          <w:szCs w:val="24"/>
        </w:rPr>
      </w:pPr>
    </w:p>
    <w:p w:rsidR="00200CD8" w:rsidRDefault="00200CD8">
      <w:pPr>
        <w:spacing w:line="212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Cơ chế hình thành điện thế động</w:t>
      </w:r>
    </w:p>
    <w:p w:rsidR="00200CD8" w:rsidRDefault="00200CD8">
      <w:pPr>
        <w:spacing w:line="152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3"/>
        </w:numPr>
        <w:tabs>
          <w:tab w:val="left" w:pos="164"/>
        </w:tabs>
        <w:ind w:left="164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Giai đoạn mất phân cực</w:t>
      </w:r>
    </w:p>
    <w:p w:rsidR="00200CD8" w:rsidRDefault="00200CD8">
      <w:pPr>
        <w:spacing w:line="147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4"/>
        </w:numPr>
        <w:tabs>
          <w:tab w:val="left" w:pos="204"/>
        </w:tabs>
        <w:ind w:left="204" w:hanging="2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Khi bị kích thích thì tế bào thần kinh </w:t>
      </w:r>
      <w:r>
        <w:rPr>
          <w:rFonts w:eastAsia="Times New Roman"/>
          <w:sz w:val="26"/>
          <w:szCs w:val="26"/>
        </w:rPr>
        <w:t>hưng phấn và xuất hiện điện thế hoạt động</w:t>
      </w:r>
    </w:p>
    <w:p w:rsidR="00200CD8" w:rsidRDefault="00200CD8">
      <w:pPr>
        <w:spacing w:line="128" w:lineRule="exact"/>
        <w:rPr>
          <w:rFonts w:eastAsia="Times New Roman"/>
          <w:sz w:val="26"/>
          <w:szCs w:val="26"/>
        </w:rPr>
      </w:pPr>
    </w:p>
    <w:p w:rsidR="00200CD8" w:rsidRDefault="007E307B">
      <w:pPr>
        <w:numPr>
          <w:ilvl w:val="0"/>
          <w:numId w:val="4"/>
        </w:numPr>
        <w:tabs>
          <w:tab w:val="left" w:pos="204"/>
        </w:tabs>
        <w:ind w:left="204" w:hanging="2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Khi bị kích thích tính thấm của màng thay đổi cổng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mở,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khuếch tán từ ngoài</w:t>
      </w:r>
    </w:p>
    <w:p w:rsidR="00200CD8" w:rsidRDefault="00200CD8">
      <w:pPr>
        <w:spacing w:line="91" w:lineRule="exact"/>
        <w:rPr>
          <w:sz w:val="24"/>
          <w:szCs w:val="24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vào trong màng làm trung hòa điện tích âm ở bên trong.</w:t>
      </w:r>
    </w:p>
    <w:p w:rsidR="00200CD8" w:rsidRDefault="00200CD8">
      <w:pPr>
        <w:spacing w:line="162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5"/>
        </w:numPr>
        <w:tabs>
          <w:tab w:val="left" w:pos="215"/>
        </w:tabs>
        <w:spacing w:line="344" w:lineRule="auto"/>
        <w:ind w:left="4" w:right="262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Dẫn đến điện thế 2 bên màng giảm nhanh từ -70 mV đến 0 mV - Giai đoạn đảo</w:t>
      </w:r>
      <w:r>
        <w:rPr>
          <w:rFonts w:eastAsia="Times New Roman"/>
          <w:sz w:val="26"/>
          <w:szCs w:val="26"/>
        </w:rPr>
        <w:t xml:space="preserve"> cực</w:t>
      </w:r>
    </w:p>
    <w:p w:rsidR="00200CD8" w:rsidRDefault="00200CD8">
      <w:pPr>
        <w:spacing w:line="1" w:lineRule="exact"/>
        <w:rPr>
          <w:rFonts w:eastAsia="Times New Roman"/>
          <w:sz w:val="26"/>
          <w:szCs w:val="26"/>
        </w:rPr>
      </w:pPr>
    </w:p>
    <w:p w:rsidR="00200CD8" w:rsidRDefault="007E307B">
      <w:pPr>
        <w:numPr>
          <w:ilvl w:val="0"/>
          <w:numId w:val="5"/>
        </w:numPr>
        <w:tabs>
          <w:tab w:val="left" w:pos="204"/>
        </w:tabs>
        <w:ind w:left="204" w:hanging="2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ion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mang điện dương đi vào trong không những để trung hòa điện tích âm ở</w:t>
      </w:r>
    </w:p>
    <w:p w:rsidR="00200CD8" w:rsidRDefault="00200CD8">
      <w:pPr>
        <w:spacing w:line="72" w:lineRule="exact"/>
        <w:rPr>
          <w:sz w:val="24"/>
          <w:szCs w:val="24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bên trong tế bào, mà các ion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còn vào dư thừa.</w:t>
      </w:r>
    </w:p>
    <w:p w:rsidR="00200CD8" w:rsidRDefault="00200CD8">
      <w:pPr>
        <w:spacing w:line="91" w:lineRule="exact"/>
        <w:rPr>
          <w:sz w:val="24"/>
          <w:szCs w:val="24"/>
        </w:rPr>
      </w:pPr>
    </w:p>
    <w:p w:rsidR="00200CD8" w:rsidRDefault="007E307B">
      <w:pPr>
        <w:numPr>
          <w:ilvl w:val="0"/>
          <w:numId w:val="6"/>
        </w:numPr>
        <w:tabs>
          <w:tab w:val="left" w:pos="204"/>
        </w:tabs>
        <w:ind w:left="204" w:hanging="2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Làm cho bên trong mang điện dương (+35 mV) so với bên ngoài mang điện tích âm</w:t>
      </w:r>
    </w:p>
    <w:p w:rsidR="00200CD8" w:rsidRDefault="00200CD8">
      <w:pPr>
        <w:sectPr w:rsidR="00200CD8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200CD8" w:rsidRDefault="00200CD8">
      <w:pPr>
        <w:spacing w:line="52" w:lineRule="exact"/>
        <w:rPr>
          <w:sz w:val="20"/>
          <w:szCs w:val="20"/>
        </w:rPr>
      </w:pPr>
      <w:bookmarkStart w:id="0" w:name="page2"/>
      <w:bookmarkEnd w:id="0"/>
    </w:p>
    <w:p w:rsidR="00200CD8" w:rsidRDefault="007E307B">
      <w:pPr>
        <w:numPr>
          <w:ilvl w:val="0"/>
          <w:numId w:val="7"/>
        </w:numPr>
        <w:tabs>
          <w:tab w:val="left" w:pos="162"/>
        </w:tabs>
        <w:spacing w:line="312" w:lineRule="auto"/>
        <w:ind w:left="4" w:hanging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Giai đoạn tái phân cực: Bên trong tế bào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nhiều nên tính thấm của màng đối với Na+ giảm nên cổng Na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đóng. Tính thấm đối với K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tăng nên cổng K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mở rộng làm cho K</w:t>
      </w:r>
      <w:r>
        <w:rPr>
          <w:rFonts w:eastAsia="Times New Roman"/>
          <w:sz w:val="33"/>
          <w:szCs w:val="33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khuyếch tán từ trong tế bào ra ngoài nên bên ngoài mang điện tích dương. K</w:t>
      </w:r>
      <w:r>
        <w:rPr>
          <w:rFonts w:eastAsia="Times New Roman"/>
          <w:sz w:val="26"/>
          <w:szCs w:val="26"/>
        </w:rPr>
        <w:t>hôi phục</w:t>
      </w:r>
    </w:p>
    <w:p w:rsidR="00200CD8" w:rsidRDefault="007E307B">
      <w:pPr>
        <w:spacing w:line="229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điện thế nghỉ ban đầu (-70 mV)</w:t>
      </w:r>
    </w:p>
    <w:p w:rsidR="00200CD8" w:rsidRDefault="00200CD8">
      <w:pPr>
        <w:spacing w:line="153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 Sự lan truyền điện thế hoạt động trên sợi thần kinh</w:t>
      </w:r>
    </w:p>
    <w:p w:rsidR="00200CD8" w:rsidRDefault="00200CD8">
      <w:pPr>
        <w:spacing w:line="148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a. Điện thế hoạt động lan truyền trên sợi thần kinh không có miêlin</w:t>
      </w:r>
    </w:p>
    <w:p w:rsidR="00200CD8" w:rsidRDefault="00200CD8">
      <w:pPr>
        <w:spacing w:line="147" w:lineRule="exact"/>
        <w:rPr>
          <w:sz w:val="20"/>
          <w:szCs w:val="20"/>
        </w:rPr>
      </w:pPr>
    </w:p>
    <w:p w:rsidR="00200CD8" w:rsidRDefault="007E307B">
      <w:pPr>
        <w:numPr>
          <w:ilvl w:val="0"/>
          <w:numId w:val="8"/>
        </w:numPr>
        <w:tabs>
          <w:tab w:val="left" w:pos="164"/>
        </w:tabs>
        <w:ind w:left="164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Điện thế hoạt động lan truyền liên tục từ vùng này sang vùng khác kế bên</w:t>
      </w:r>
    </w:p>
    <w:p w:rsidR="00200CD8" w:rsidRDefault="00200CD8">
      <w:pPr>
        <w:spacing w:line="167" w:lineRule="exact"/>
        <w:rPr>
          <w:rFonts w:eastAsia="Times New Roman"/>
          <w:sz w:val="26"/>
          <w:szCs w:val="26"/>
        </w:rPr>
      </w:pPr>
    </w:p>
    <w:p w:rsidR="00200CD8" w:rsidRDefault="007E307B">
      <w:pPr>
        <w:numPr>
          <w:ilvl w:val="0"/>
          <w:numId w:val="8"/>
        </w:numPr>
        <w:tabs>
          <w:tab w:val="left" w:pos="157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Điện thế hoạt </w:t>
      </w:r>
      <w:r>
        <w:rPr>
          <w:rFonts w:eastAsia="Times New Roman"/>
          <w:sz w:val="26"/>
          <w:szCs w:val="26"/>
        </w:rPr>
        <w:t>động lan truyền là do mất phân cực, đảo cực, tái phân cực liên tiếp từ vùng này sang vùng khác trên sợi thần kinh</w:t>
      </w:r>
    </w:p>
    <w:p w:rsidR="00200CD8" w:rsidRDefault="00200CD8">
      <w:pPr>
        <w:spacing w:line="16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b. Điện thế hoạt động lan truyền trên sợi thần kinh có miêlin</w:t>
      </w:r>
    </w:p>
    <w:p w:rsidR="00200CD8" w:rsidRDefault="00200CD8">
      <w:pPr>
        <w:spacing w:line="167" w:lineRule="exact"/>
        <w:rPr>
          <w:sz w:val="20"/>
          <w:szCs w:val="20"/>
        </w:rPr>
      </w:pPr>
    </w:p>
    <w:p w:rsidR="00200CD8" w:rsidRDefault="007E307B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Điện thế hoạt động lan truyền theo cách nhảy cóc từ eo Ranvie này sang eo Ra</w:t>
      </w:r>
      <w:r>
        <w:rPr>
          <w:rFonts w:eastAsia="Times New Roman"/>
          <w:sz w:val="26"/>
          <w:szCs w:val="26"/>
        </w:rPr>
        <w:t>nvie khác. Do đó tốc độ lan truyền rất nhanh (có mang chất cách điện)</w:t>
      </w:r>
    </w:p>
    <w:p w:rsidR="00200CD8" w:rsidRDefault="00200CD8">
      <w:pPr>
        <w:spacing w:line="36" w:lineRule="exact"/>
        <w:rPr>
          <w:sz w:val="20"/>
          <w:szCs w:val="20"/>
        </w:rPr>
      </w:pPr>
    </w:p>
    <w:p w:rsidR="00200CD8" w:rsidRDefault="007E307B">
      <w:pPr>
        <w:numPr>
          <w:ilvl w:val="0"/>
          <w:numId w:val="9"/>
        </w:numPr>
        <w:tabs>
          <w:tab w:val="left" w:pos="157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Điện thế hoạt động lan truyền là do mất phân cực, đảo cực, tái phân cực liên tiếp từ eo Ranvie nay sang eo Ranvie khác</w:t>
      </w:r>
    </w:p>
    <w:p w:rsidR="00200CD8" w:rsidRDefault="00200CD8">
      <w:pPr>
        <w:spacing w:line="21" w:lineRule="exact"/>
        <w:rPr>
          <w:rFonts w:eastAsia="Times New Roman"/>
          <w:sz w:val="26"/>
          <w:szCs w:val="26"/>
        </w:rPr>
      </w:pPr>
    </w:p>
    <w:p w:rsidR="00200CD8" w:rsidRDefault="007E307B">
      <w:pPr>
        <w:numPr>
          <w:ilvl w:val="0"/>
          <w:numId w:val="9"/>
        </w:numPr>
        <w:tabs>
          <w:tab w:val="left" w:pos="164"/>
        </w:tabs>
        <w:ind w:left="164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Tốc độ lan truyền trên sợi có miêlin nhanh hơn nhiều so với trên </w:t>
      </w:r>
      <w:r>
        <w:rPr>
          <w:rFonts w:eastAsia="Times New Roman"/>
          <w:sz w:val="26"/>
          <w:szCs w:val="26"/>
        </w:rPr>
        <w:t>sợi không có miêlin</w:t>
      </w:r>
    </w:p>
    <w:p w:rsidR="00200CD8" w:rsidRDefault="00200CD8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200CD8">
        <w:trPr>
          <w:trHeight w:val="308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 thế hoạt động trên sợi thần kinh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 thế hoạt động trên sợi thần kinh có</w:t>
            </w:r>
          </w:p>
        </w:tc>
      </w:tr>
      <w:tr w:rsidR="00200CD8">
        <w:trPr>
          <w:trHeight w:val="45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có miêlin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00CD8" w:rsidRDefault="007E307B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miêlin</w:t>
            </w:r>
          </w:p>
        </w:tc>
      </w:tr>
      <w:tr w:rsidR="00200CD8">
        <w:trPr>
          <w:trHeight w:val="157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0CD8" w:rsidRDefault="00200CD8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CD8" w:rsidRDefault="00200CD8">
            <w:pPr>
              <w:rPr>
                <w:sz w:val="13"/>
                <w:szCs w:val="13"/>
              </w:rPr>
            </w:pPr>
          </w:p>
        </w:tc>
      </w:tr>
      <w:tr w:rsidR="00200CD8">
        <w:trPr>
          <w:trHeight w:val="288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Liên tục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00CD8" w:rsidRDefault="007E307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Nhảy cóc</w:t>
            </w:r>
          </w:p>
        </w:tc>
      </w:tr>
      <w:tr w:rsidR="00200CD8">
        <w:trPr>
          <w:trHeight w:val="451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Do mất phân cực, đảo cực, tái phân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Do mất phân cực, đảo cực, tái phân cực từ</w:t>
            </w:r>
          </w:p>
        </w:tc>
      </w:tr>
      <w:tr w:rsidR="00200CD8">
        <w:trPr>
          <w:trHeight w:val="446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cực liên tiếp từ vùng </w:t>
            </w:r>
            <w:r>
              <w:rPr>
                <w:rFonts w:eastAsia="Times New Roman"/>
                <w:sz w:val="26"/>
                <w:szCs w:val="26"/>
              </w:rPr>
              <w:t>này đến vùng khác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eo Ranvie này sang eo Ranvie khác</w:t>
            </w:r>
          </w:p>
        </w:tc>
      </w:tr>
      <w:tr w:rsidR="00200CD8">
        <w:trPr>
          <w:trHeight w:val="45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Chậm (thần kinh giao cảm 5m/s)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00CD8" w:rsidRDefault="007E3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Tốc độ nhanh (thần kinh vận động 120m/s)</w:t>
            </w:r>
          </w:p>
        </w:tc>
      </w:tr>
      <w:tr w:rsidR="00200CD8">
        <w:trPr>
          <w:trHeight w:val="157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0CD8" w:rsidRDefault="00200CD8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CD8" w:rsidRDefault="00200CD8">
            <w:pPr>
              <w:rPr>
                <w:sz w:val="13"/>
                <w:szCs w:val="13"/>
              </w:rPr>
            </w:pPr>
          </w:p>
        </w:tc>
      </w:tr>
    </w:tbl>
    <w:p w:rsidR="00200CD8" w:rsidRDefault="007E307B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  <w:highlight w:val="white"/>
        </w:rPr>
        <w:t>II. Giải bài tập trang 120 SGK Sinh học lớp 11</w:t>
      </w:r>
    </w:p>
    <w:p w:rsidR="00200CD8" w:rsidRDefault="00200CD8">
      <w:pPr>
        <w:spacing w:line="152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Câu 1. Điện thế hoạt động là gì? Điện thế hoạt động được hình thành như thê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nào?</w:t>
      </w:r>
    </w:p>
    <w:p w:rsidR="00200CD8" w:rsidRDefault="00200CD8">
      <w:pPr>
        <w:spacing w:line="147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200CD8" w:rsidRDefault="00200CD8">
      <w:pPr>
        <w:spacing w:line="158" w:lineRule="exact"/>
        <w:rPr>
          <w:sz w:val="20"/>
          <w:szCs w:val="20"/>
        </w:rPr>
      </w:pPr>
    </w:p>
    <w:p w:rsidR="00200CD8" w:rsidRDefault="007E307B">
      <w:pPr>
        <w:numPr>
          <w:ilvl w:val="0"/>
          <w:numId w:val="10"/>
        </w:numPr>
        <w:tabs>
          <w:tab w:val="left" w:pos="186"/>
        </w:tabs>
        <w:spacing w:line="350" w:lineRule="auto"/>
        <w:ind w:left="4" w:hanging="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Điện thế hoạt động là sự biến đổi điện thế nghỉ ở màng tế bào từ phân cực sang mất phân cực, đảo cực và tái phân cực.</w:t>
      </w:r>
    </w:p>
    <w:p w:rsidR="00200CD8" w:rsidRDefault="00200CD8">
      <w:pPr>
        <w:spacing w:line="10" w:lineRule="exact"/>
        <w:rPr>
          <w:rFonts w:eastAsia="Times New Roman"/>
          <w:color w:val="222222"/>
          <w:sz w:val="26"/>
          <w:szCs w:val="26"/>
        </w:rPr>
      </w:pPr>
    </w:p>
    <w:p w:rsidR="00200CD8" w:rsidRDefault="007E307B">
      <w:pPr>
        <w:numPr>
          <w:ilvl w:val="0"/>
          <w:numId w:val="10"/>
        </w:numPr>
        <w:tabs>
          <w:tab w:val="left" w:pos="164"/>
        </w:tabs>
        <w:ind w:left="164" w:hanging="1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Điện thế hoạt động được hình thành như sau:</w:t>
      </w:r>
    </w:p>
    <w:p w:rsidR="00200CD8" w:rsidRDefault="00200CD8">
      <w:pPr>
        <w:sectPr w:rsidR="00200CD8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200CD8" w:rsidRDefault="00200CD8">
      <w:pPr>
        <w:spacing w:line="72" w:lineRule="exact"/>
        <w:rPr>
          <w:sz w:val="20"/>
          <w:szCs w:val="20"/>
        </w:rPr>
      </w:pPr>
      <w:bookmarkStart w:id="1" w:name="page3"/>
      <w:bookmarkEnd w:id="1"/>
    </w:p>
    <w:p w:rsidR="00200CD8" w:rsidRDefault="00200CD8">
      <w:pPr>
        <w:spacing w:line="13" w:lineRule="exact"/>
        <w:rPr>
          <w:sz w:val="20"/>
          <w:szCs w:val="20"/>
        </w:rPr>
      </w:pPr>
      <w:bookmarkStart w:id="2" w:name="_GoBack"/>
      <w:bookmarkEnd w:id="2"/>
    </w:p>
    <w:p w:rsidR="00200CD8" w:rsidRDefault="007E307B">
      <w:pPr>
        <w:numPr>
          <w:ilvl w:val="0"/>
          <w:numId w:val="11"/>
        </w:numPr>
        <w:tabs>
          <w:tab w:val="left" w:pos="239"/>
        </w:tabs>
        <w:spacing w:line="316" w:lineRule="auto"/>
        <w:ind w:left="4" w:hanging="4"/>
        <w:jc w:val="both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Giai đoạn mất phân </w:t>
      </w:r>
      <w:r>
        <w:rPr>
          <w:rFonts w:eastAsia="Times New Roman"/>
          <w:color w:val="222222"/>
          <w:sz w:val="26"/>
          <w:szCs w:val="26"/>
        </w:rPr>
        <w:t>cực: Khi bị kích thích, tính thấm của màng tế bào thay đổi, cổng Na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mở nên Na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khuếch tán từ phía ngoài vào phía trong màng. Do các ion Na lích điện</w:t>
      </w:r>
    </w:p>
    <w:p w:rsidR="00200CD8" w:rsidRDefault="007E307B">
      <w:pPr>
        <w:spacing w:line="350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dương nên khi vào làm trung hòa điện tích âm ở bên trong tế bào dẫn đến sự chênh lệch điện thế ở hai bên m</w:t>
      </w:r>
      <w:r>
        <w:rPr>
          <w:rFonts w:eastAsia="Times New Roman"/>
          <w:color w:val="222222"/>
          <w:sz w:val="26"/>
          <w:szCs w:val="26"/>
        </w:rPr>
        <w:t xml:space="preserve">àng tế bào giảm nhanh từ 70mV tới 0mV </w:t>
      </w:r>
      <w:r>
        <w:rPr>
          <w:rFonts w:eastAsia="Times New Roman"/>
          <w:i/>
          <w:iCs/>
          <w:color w:val="222222"/>
          <w:sz w:val="26"/>
          <w:szCs w:val="26"/>
        </w:rPr>
        <w:t>(hình 29.2A).</w:t>
      </w:r>
    </w:p>
    <w:p w:rsidR="00200CD8" w:rsidRDefault="00200CD8">
      <w:pPr>
        <w:spacing w:line="26" w:lineRule="exact"/>
        <w:rPr>
          <w:sz w:val="20"/>
          <w:szCs w:val="20"/>
        </w:rPr>
      </w:pPr>
    </w:p>
    <w:p w:rsidR="00200CD8" w:rsidRDefault="007E307B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+ Giai đoạn đảo cực: Các ion Na tích điện dương đi vào trong không những đủ để làm trung hòa điện tích âm ở bên trong mà các ion Na còn vào dư thừa dẫn đến bên trong màng tích điện dương (+35mV) so với b</w:t>
      </w:r>
      <w:r>
        <w:rPr>
          <w:rFonts w:eastAsia="Times New Roman"/>
          <w:color w:val="222222"/>
          <w:sz w:val="26"/>
          <w:szCs w:val="26"/>
        </w:rPr>
        <w:t>ên ngoài màng tích điện âm.</w:t>
      </w:r>
    </w:p>
    <w:p w:rsidR="00200CD8" w:rsidRDefault="00200CD8">
      <w:pPr>
        <w:spacing w:line="26" w:lineRule="exact"/>
        <w:rPr>
          <w:sz w:val="20"/>
          <w:szCs w:val="20"/>
        </w:rPr>
      </w:pPr>
    </w:p>
    <w:p w:rsidR="00200CD8" w:rsidRDefault="007E307B">
      <w:pPr>
        <w:spacing w:line="31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+ Giai đoạn tái phân cực: Do bên trong màng lúc này tích điện dương nên tính thấm của màng đối với Na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giảm, cổng Na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đóng lại. Tính thấm của màng đối với K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lúc này tăng lên, cổng K mở rộng ra. Vì vậy, K</w:t>
      </w:r>
      <w:r>
        <w:rPr>
          <w:rFonts w:eastAsia="Times New Roman"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color w:val="222222"/>
          <w:sz w:val="26"/>
          <w:szCs w:val="26"/>
        </w:rPr>
        <w:t xml:space="preserve"> khuếch tán từ trong r</w:t>
      </w:r>
      <w:r>
        <w:rPr>
          <w:rFonts w:eastAsia="Times New Roman"/>
          <w:color w:val="222222"/>
          <w:sz w:val="26"/>
          <w:szCs w:val="26"/>
        </w:rPr>
        <w:t xml:space="preserve">a ngoài màng làm cho bên ngoài màng trở nên tích điện đương so với bên trong tích điện âm và khôi phục lại điện thế nghỉ ban đầu -70mV </w:t>
      </w:r>
      <w:r>
        <w:rPr>
          <w:rFonts w:eastAsia="Times New Roman"/>
          <w:i/>
          <w:iCs/>
          <w:color w:val="222222"/>
          <w:sz w:val="26"/>
          <w:szCs w:val="26"/>
        </w:rPr>
        <w:t>(hình 29.2B).</w:t>
      </w:r>
    </w:p>
    <w:p w:rsidR="00200CD8" w:rsidRDefault="00200CD8">
      <w:pPr>
        <w:spacing w:line="66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Câu 2. So sánh cách lan truyền của xung thần kinh trên sợi thần kinh không có bao</w:t>
      </w:r>
    </w:p>
    <w:p w:rsidR="00200CD8" w:rsidRDefault="00200CD8">
      <w:pPr>
        <w:spacing w:line="148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miêlin và có bao 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miêlin.</w:t>
      </w:r>
    </w:p>
    <w:p w:rsidR="00200CD8" w:rsidRDefault="00200CD8">
      <w:pPr>
        <w:spacing w:line="152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200CD8" w:rsidRDefault="00200CD8">
      <w:pPr>
        <w:spacing w:line="158" w:lineRule="exact"/>
        <w:rPr>
          <w:sz w:val="20"/>
          <w:szCs w:val="20"/>
        </w:rPr>
      </w:pPr>
    </w:p>
    <w:p w:rsidR="00200CD8" w:rsidRDefault="007E307B">
      <w:pPr>
        <w:numPr>
          <w:ilvl w:val="0"/>
          <w:numId w:val="12"/>
        </w:numPr>
        <w:tabs>
          <w:tab w:val="left" w:pos="172"/>
        </w:tabs>
        <w:spacing w:line="346" w:lineRule="auto"/>
        <w:ind w:left="4" w:hanging="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Trên sợi thần kinh không có bao miêlin, xung thần kinh lan truyền liên tục từ vàng này sang vàng khác.</w:t>
      </w:r>
    </w:p>
    <w:p w:rsidR="00200CD8" w:rsidRDefault="00200CD8">
      <w:pPr>
        <w:spacing w:line="35" w:lineRule="exact"/>
        <w:rPr>
          <w:rFonts w:eastAsia="Times New Roman"/>
          <w:color w:val="222222"/>
          <w:sz w:val="26"/>
          <w:szCs w:val="26"/>
        </w:rPr>
      </w:pPr>
    </w:p>
    <w:p w:rsidR="00200CD8" w:rsidRDefault="007E307B">
      <w:pPr>
        <w:numPr>
          <w:ilvl w:val="0"/>
          <w:numId w:val="12"/>
        </w:numPr>
        <w:tabs>
          <w:tab w:val="left" w:pos="176"/>
        </w:tabs>
        <w:spacing w:line="346" w:lineRule="auto"/>
        <w:ind w:left="4" w:hanging="4"/>
        <w:jc w:val="both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Trên sợi thần kinh có bao miêlin, xung thần kinh lan truyền theo cách nhảy cóc, từ co Ranvie này sang eo Ranvie khác. Do lan truyền t</w:t>
      </w:r>
      <w:r>
        <w:rPr>
          <w:rFonts w:eastAsia="Times New Roman"/>
          <w:color w:val="222222"/>
          <w:sz w:val="26"/>
          <w:szCs w:val="26"/>
        </w:rPr>
        <w:t>heo lối nhảy cóc nên tốc độ lan truyền</w:t>
      </w:r>
    </w:p>
    <w:p w:rsidR="00200CD8" w:rsidRDefault="00200CD8">
      <w:pPr>
        <w:spacing w:line="21" w:lineRule="exact"/>
        <w:rPr>
          <w:sz w:val="20"/>
          <w:szCs w:val="20"/>
        </w:rPr>
      </w:pPr>
    </w:p>
    <w:p w:rsidR="00200CD8" w:rsidRDefault="007E307B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nhanh hơn so với trên sợi thần kinh không có bao miêlin.</w:t>
      </w:r>
    </w:p>
    <w:sectPr w:rsidR="00200CD8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1B0A9BC2"/>
    <w:lvl w:ilvl="0" w:tplc="C9E849FC">
      <w:start w:val="1"/>
      <w:numFmt w:val="bullet"/>
      <w:lvlText w:val="-"/>
      <w:lvlJc w:val="left"/>
    </w:lvl>
    <w:lvl w:ilvl="1" w:tplc="B42CAF16">
      <w:numFmt w:val="decimal"/>
      <w:lvlText w:val=""/>
      <w:lvlJc w:val="left"/>
    </w:lvl>
    <w:lvl w:ilvl="2" w:tplc="7F1CC8DC">
      <w:numFmt w:val="decimal"/>
      <w:lvlText w:val=""/>
      <w:lvlJc w:val="left"/>
    </w:lvl>
    <w:lvl w:ilvl="3" w:tplc="5074FBAC">
      <w:numFmt w:val="decimal"/>
      <w:lvlText w:val=""/>
      <w:lvlJc w:val="left"/>
    </w:lvl>
    <w:lvl w:ilvl="4" w:tplc="A19A17E8">
      <w:numFmt w:val="decimal"/>
      <w:lvlText w:val=""/>
      <w:lvlJc w:val="left"/>
    </w:lvl>
    <w:lvl w:ilvl="5" w:tplc="7E5C1CF0">
      <w:numFmt w:val="decimal"/>
      <w:lvlText w:val=""/>
      <w:lvlJc w:val="left"/>
    </w:lvl>
    <w:lvl w:ilvl="6" w:tplc="A052F486">
      <w:numFmt w:val="decimal"/>
      <w:lvlText w:val=""/>
      <w:lvlJc w:val="left"/>
    </w:lvl>
    <w:lvl w:ilvl="7" w:tplc="7B84E5CA">
      <w:numFmt w:val="decimal"/>
      <w:lvlText w:val=""/>
      <w:lvlJc w:val="left"/>
    </w:lvl>
    <w:lvl w:ilvl="8" w:tplc="3CE6AE4A">
      <w:numFmt w:val="decimal"/>
      <w:lvlText w:val=""/>
      <w:lvlJc w:val="left"/>
    </w:lvl>
  </w:abstractNum>
  <w:abstractNum w:abstractNumId="1">
    <w:nsid w:val="1190CDE7"/>
    <w:multiLevelType w:val="hybridMultilevel"/>
    <w:tmpl w:val="A1305D26"/>
    <w:lvl w:ilvl="0" w:tplc="F4CCBC5E">
      <w:start w:val="1"/>
      <w:numFmt w:val="bullet"/>
      <w:lvlText w:val="+"/>
      <w:lvlJc w:val="left"/>
    </w:lvl>
    <w:lvl w:ilvl="1" w:tplc="DE167164">
      <w:numFmt w:val="decimal"/>
      <w:lvlText w:val=""/>
      <w:lvlJc w:val="left"/>
    </w:lvl>
    <w:lvl w:ilvl="2" w:tplc="7C2C2D3C">
      <w:numFmt w:val="decimal"/>
      <w:lvlText w:val=""/>
      <w:lvlJc w:val="left"/>
    </w:lvl>
    <w:lvl w:ilvl="3" w:tplc="E37CB6E4">
      <w:numFmt w:val="decimal"/>
      <w:lvlText w:val=""/>
      <w:lvlJc w:val="left"/>
    </w:lvl>
    <w:lvl w:ilvl="4" w:tplc="F4564754">
      <w:numFmt w:val="decimal"/>
      <w:lvlText w:val=""/>
      <w:lvlJc w:val="left"/>
    </w:lvl>
    <w:lvl w:ilvl="5" w:tplc="D13EB3A6">
      <w:numFmt w:val="decimal"/>
      <w:lvlText w:val=""/>
      <w:lvlJc w:val="left"/>
    </w:lvl>
    <w:lvl w:ilvl="6" w:tplc="717E84C8">
      <w:numFmt w:val="decimal"/>
      <w:lvlText w:val=""/>
      <w:lvlJc w:val="left"/>
    </w:lvl>
    <w:lvl w:ilvl="7" w:tplc="87D80A9E">
      <w:numFmt w:val="decimal"/>
      <w:lvlText w:val=""/>
      <w:lvlJc w:val="left"/>
    </w:lvl>
    <w:lvl w:ilvl="8" w:tplc="89701538">
      <w:numFmt w:val="decimal"/>
      <w:lvlText w:val=""/>
      <w:lvlJc w:val="left"/>
    </w:lvl>
  </w:abstractNum>
  <w:abstractNum w:abstractNumId="2">
    <w:nsid w:val="12200854"/>
    <w:multiLevelType w:val="hybridMultilevel"/>
    <w:tmpl w:val="42E83AA0"/>
    <w:lvl w:ilvl="0" w:tplc="6F0A6CE8">
      <w:start w:val="1"/>
      <w:numFmt w:val="bullet"/>
      <w:lvlText w:val="-"/>
      <w:lvlJc w:val="left"/>
    </w:lvl>
    <w:lvl w:ilvl="1" w:tplc="9A206942">
      <w:numFmt w:val="decimal"/>
      <w:lvlText w:val=""/>
      <w:lvlJc w:val="left"/>
    </w:lvl>
    <w:lvl w:ilvl="2" w:tplc="9A1CBF44">
      <w:numFmt w:val="decimal"/>
      <w:lvlText w:val=""/>
      <w:lvlJc w:val="left"/>
    </w:lvl>
    <w:lvl w:ilvl="3" w:tplc="06AEAB3E">
      <w:numFmt w:val="decimal"/>
      <w:lvlText w:val=""/>
      <w:lvlJc w:val="left"/>
    </w:lvl>
    <w:lvl w:ilvl="4" w:tplc="EB802A68">
      <w:numFmt w:val="decimal"/>
      <w:lvlText w:val=""/>
      <w:lvlJc w:val="left"/>
    </w:lvl>
    <w:lvl w:ilvl="5" w:tplc="42540E66">
      <w:numFmt w:val="decimal"/>
      <w:lvlText w:val=""/>
      <w:lvlJc w:val="left"/>
    </w:lvl>
    <w:lvl w:ilvl="6" w:tplc="B330C43E">
      <w:numFmt w:val="decimal"/>
      <w:lvlText w:val=""/>
      <w:lvlJc w:val="left"/>
    </w:lvl>
    <w:lvl w:ilvl="7" w:tplc="37B806B4">
      <w:numFmt w:val="decimal"/>
      <w:lvlText w:val=""/>
      <w:lvlJc w:val="left"/>
    </w:lvl>
    <w:lvl w:ilvl="8" w:tplc="7CEABE94">
      <w:numFmt w:val="decimal"/>
      <w:lvlText w:val=""/>
      <w:lvlJc w:val="left"/>
    </w:lvl>
  </w:abstractNum>
  <w:abstractNum w:abstractNumId="3">
    <w:nsid w:val="1F16E9E8"/>
    <w:multiLevelType w:val="hybridMultilevel"/>
    <w:tmpl w:val="F86C1234"/>
    <w:lvl w:ilvl="0" w:tplc="C2CA56B2">
      <w:start w:val="1"/>
      <w:numFmt w:val="bullet"/>
      <w:lvlText w:val="-"/>
      <w:lvlJc w:val="left"/>
    </w:lvl>
    <w:lvl w:ilvl="1" w:tplc="5022A09E">
      <w:numFmt w:val="decimal"/>
      <w:lvlText w:val=""/>
      <w:lvlJc w:val="left"/>
    </w:lvl>
    <w:lvl w:ilvl="2" w:tplc="70087FF6">
      <w:numFmt w:val="decimal"/>
      <w:lvlText w:val=""/>
      <w:lvlJc w:val="left"/>
    </w:lvl>
    <w:lvl w:ilvl="3" w:tplc="5E5A1FB6">
      <w:numFmt w:val="decimal"/>
      <w:lvlText w:val=""/>
      <w:lvlJc w:val="left"/>
    </w:lvl>
    <w:lvl w:ilvl="4" w:tplc="D71CEA22">
      <w:numFmt w:val="decimal"/>
      <w:lvlText w:val=""/>
      <w:lvlJc w:val="left"/>
    </w:lvl>
    <w:lvl w:ilvl="5" w:tplc="C016B6DE">
      <w:numFmt w:val="decimal"/>
      <w:lvlText w:val=""/>
      <w:lvlJc w:val="left"/>
    </w:lvl>
    <w:lvl w:ilvl="6" w:tplc="F7CE44BC">
      <w:numFmt w:val="decimal"/>
      <w:lvlText w:val=""/>
      <w:lvlJc w:val="left"/>
    </w:lvl>
    <w:lvl w:ilvl="7" w:tplc="5D642C3A">
      <w:numFmt w:val="decimal"/>
      <w:lvlText w:val=""/>
      <w:lvlJc w:val="left"/>
    </w:lvl>
    <w:lvl w:ilvl="8" w:tplc="3B102CF8">
      <w:numFmt w:val="decimal"/>
      <w:lvlText w:val=""/>
      <w:lvlJc w:val="left"/>
    </w:lvl>
  </w:abstractNum>
  <w:abstractNum w:abstractNumId="4">
    <w:nsid w:val="2EB141F2"/>
    <w:multiLevelType w:val="hybridMultilevel"/>
    <w:tmpl w:val="6B4EEC1C"/>
    <w:lvl w:ilvl="0" w:tplc="748CABAA">
      <w:start w:val="1"/>
      <w:numFmt w:val="lowerLetter"/>
      <w:lvlText w:val="%1."/>
      <w:lvlJc w:val="left"/>
    </w:lvl>
    <w:lvl w:ilvl="1" w:tplc="037E6EC2">
      <w:numFmt w:val="decimal"/>
      <w:lvlText w:val=""/>
      <w:lvlJc w:val="left"/>
    </w:lvl>
    <w:lvl w:ilvl="2" w:tplc="A00698E0">
      <w:numFmt w:val="decimal"/>
      <w:lvlText w:val=""/>
      <w:lvlJc w:val="left"/>
    </w:lvl>
    <w:lvl w:ilvl="3" w:tplc="58180032">
      <w:numFmt w:val="decimal"/>
      <w:lvlText w:val=""/>
      <w:lvlJc w:val="left"/>
    </w:lvl>
    <w:lvl w:ilvl="4" w:tplc="BC7EB7BC">
      <w:numFmt w:val="decimal"/>
      <w:lvlText w:val=""/>
      <w:lvlJc w:val="left"/>
    </w:lvl>
    <w:lvl w:ilvl="5" w:tplc="1730F4F6">
      <w:numFmt w:val="decimal"/>
      <w:lvlText w:val=""/>
      <w:lvlJc w:val="left"/>
    </w:lvl>
    <w:lvl w:ilvl="6" w:tplc="40E059CA">
      <w:numFmt w:val="decimal"/>
      <w:lvlText w:val=""/>
      <w:lvlJc w:val="left"/>
    </w:lvl>
    <w:lvl w:ilvl="7" w:tplc="2CFE5158">
      <w:numFmt w:val="decimal"/>
      <w:lvlText w:val=""/>
      <w:lvlJc w:val="left"/>
    </w:lvl>
    <w:lvl w:ilvl="8" w:tplc="2A9063AE">
      <w:numFmt w:val="decimal"/>
      <w:lvlText w:val=""/>
      <w:lvlJc w:val="left"/>
    </w:lvl>
  </w:abstractNum>
  <w:abstractNum w:abstractNumId="5">
    <w:nsid w:val="41B71EFB"/>
    <w:multiLevelType w:val="hybridMultilevel"/>
    <w:tmpl w:val="A81E15FE"/>
    <w:lvl w:ilvl="0" w:tplc="F5A688DE">
      <w:start w:val="2"/>
      <w:numFmt w:val="lowerLetter"/>
      <w:lvlText w:val="%1."/>
      <w:lvlJc w:val="left"/>
    </w:lvl>
    <w:lvl w:ilvl="1" w:tplc="45DEB25E">
      <w:numFmt w:val="decimal"/>
      <w:lvlText w:val=""/>
      <w:lvlJc w:val="left"/>
    </w:lvl>
    <w:lvl w:ilvl="2" w:tplc="59545492">
      <w:numFmt w:val="decimal"/>
      <w:lvlText w:val=""/>
      <w:lvlJc w:val="left"/>
    </w:lvl>
    <w:lvl w:ilvl="3" w:tplc="B95CB088">
      <w:numFmt w:val="decimal"/>
      <w:lvlText w:val=""/>
      <w:lvlJc w:val="left"/>
    </w:lvl>
    <w:lvl w:ilvl="4" w:tplc="F4B0C4BE">
      <w:numFmt w:val="decimal"/>
      <w:lvlText w:val=""/>
      <w:lvlJc w:val="left"/>
    </w:lvl>
    <w:lvl w:ilvl="5" w:tplc="3FCE1176">
      <w:numFmt w:val="decimal"/>
      <w:lvlText w:val=""/>
      <w:lvlJc w:val="left"/>
    </w:lvl>
    <w:lvl w:ilvl="6" w:tplc="3CA4B84A">
      <w:numFmt w:val="decimal"/>
      <w:lvlText w:val=""/>
      <w:lvlJc w:val="left"/>
    </w:lvl>
    <w:lvl w:ilvl="7" w:tplc="80E081E4">
      <w:numFmt w:val="decimal"/>
      <w:lvlText w:val=""/>
      <w:lvlJc w:val="left"/>
    </w:lvl>
    <w:lvl w:ilvl="8" w:tplc="6F2A3CF2">
      <w:numFmt w:val="decimal"/>
      <w:lvlText w:val=""/>
      <w:lvlJc w:val="left"/>
    </w:lvl>
  </w:abstractNum>
  <w:abstractNum w:abstractNumId="6">
    <w:nsid w:val="4DB127F8"/>
    <w:multiLevelType w:val="hybridMultilevel"/>
    <w:tmpl w:val="DC540EA6"/>
    <w:lvl w:ilvl="0" w:tplc="35A08DA8">
      <w:start w:val="1"/>
      <w:numFmt w:val="bullet"/>
      <w:lvlText w:val="-"/>
      <w:lvlJc w:val="left"/>
    </w:lvl>
    <w:lvl w:ilvl="1" w:tplc="D9681114">
      <w:numFmt w:val="decimal"/>
      <w:lvlText w:val=""/>
      <w:lvlJc w:val="left"/>
    </w:lvl>
    <w:lvl w:ilvl="2" w:tplc="7DCEBF48">
      <w:numFmt w:val="decimal"/>
      <w:lvlText w:val=""/>
      <w:lvlJc w:val="left"/>
    </w:lvl>
    <w:lvl w:ilvl="3" w:tplc="D248BE82">
      <w:numFmt w:val="decimal"/>
      <w:lvlText w:val=""/>
      <w:lvlJc w:val="left"/>
    </w:lvl>
    <w:lvl w:ilvl="4" w:tplc="343E80D2">
      <w:numFmt w:val="decimal"/>
      <w:lvlText w:val=""/>
      <w:lvlJc w:val="left"/>
    </w:lvl>
    <w:lvl w:ilvl="5" w:tplc="57C6B1F2">
      <w:numFmt w:val="decimal"/>
      <w:lvlText w:val=""/>
      <w:lvlJc w:val="left"/>
    </w:lvl>
    <w:lvl w:ilvl="6" w:tplc="1982EA10">
      <w:numFmt w:val="decimal"/>
      <w:lvlText w:val=""/>
      <w:lvlJc w:val="left"/>
    </w:lvl>
    <w:lvl w:ilvl="7" w:tplc="EC7E5B78">
      <w:numFmt w:val="decimal"/>
      <w:lvlText w:val=""/>
      <w:lvlJc w:val="left"/>
    </w:lvl>
    <w:lvl w:ilvl="8" w:tplc="A0BCE844">
      <w:numFmt w:val="decimal"/>
      <w:lvlText w:val=""/>
      <w:lvlJc w:val="left"/>
    </w:lvl>
  </w:abstractNum>
  <w:abstractNum w:abstractNumId="7">
    <w:nsid w:val="515F007C"/>
    <w:multiLevelType w:val="hybridMultilevel"/>
    <w:tmpl w:val="7D1E543A"/>
    <w:lvl w:ilvl="0" w:tplc="BE3E022E">
      <w:start w:val="1"/>
      <w:numFmt w:val="bullet"/>
      <w:lvlText w:val="+"/>
      <w:lvlJc w:val="left"/>
    </w:lvl>
    <w:lvl w:ilvl="1" w:tplc="1DB40D6E">
      <w:numFmt w:val="decimal"/>
      <w:lvlText w:val=""/>
      <w:lvlJc w:val="left"/>
    </w:lvl>
    <w:lvl w:ilvl="2" w:tplc="948C5148">
      <w:numFmt w:val="decimal"/>
      <w:lvlText w:val=""/>
      <w:lvlJc w:val="left"/>
    </w:lvl>
    <w:lvl w:ilvl="3" w:tplc="B53E9F2C">
      <w:numFmt w:val="decimal"/>
      <w:lvlText w:val=""/>
      <w:lvlJc w:val="left"/>
    </w:lvl>
    <w:lvl w:ilvl="4" w:tplc="F5C65864">
      <w:numFmt w:val="decimal"/>
      <w:lvlText w:val=""/>
      <w:lvlJc w:val="left"/>
    </w:lvl>
    <w:lvl w:ilvl="5" w:tplc="8808FF7A">
      <w:numFmt w:val="decimal"/>
      <w:lvlText w:val=""/>
      <w:lvlJc w:val="left"/>
    </w:lvl>
    <w:lvl w:ilvl="6" w:tplc="B4860B7E">
      <w:numFmt w:val="decimal"/>
      <w:lvlText w:val=""/>
      <w:lvlJc w:val="left"/>
    </w:lvl>
    <w:lvl w:ilvl="7" w:tplc="647C7D8C">
      <w:numFmt w:val="decimal"/>
      <w:lvlText w:val=""/>
      <w:lvlJc w:val="left"/>
    </w:lvl>
    <w:lvl w:ilvl="8" w:tplc="D9622C9A">
      <w:numFmt w:val="decimal"/>
      <w:lvlText w:val=""/>
      <w:lvlJc w:val="left"/>
    </w:lvl>
  </w:abstractNum>
  <w:abstractNum w:abstractNumId="8">
    <w:nsid w:val="5BD062C2"/>
    <w:multiLevelType w:val="hybridMultilevel"/>
    <w:tmpl w:val="6FE87E26"/>
    <w:lvl w:ilvl="0" w:tplc="17FEE960">
      <w:start w:val="1"/>
      <w:numFmt w:val="bullet"/>
      <w:lvlText w:val="+"/>
      <w:lvlJc w:val="left"/>
    </w:lvl>
    <w:lvl w:ilvl="1" w:tplc="9A3EB6DA">
      <w:numFmt w:val="decimal"/>
      <w:lvlText w:val=""/>
      <w:lvlJc w:val="left"/>
    </w:lvl>
    <w:lvl w:ilvl="2" w:tplc="64D6E59A">
      <w:numFmt w:val="decimal"/>
      <w:lvlText w:val=""/>
      <w:lvlJc w:val="left"/>
    </w:lvl>
    <w:lvl w:ilvl="3" w:tplc="F34AF6A4">
      <w:numFmt w:val="decimal"/>
      <w:lvlText w:val=""/>
      <w:lvlJc w:val="left"/>
    </w:lvl>
    <w:lvl w:ilvl="4" w:tplc="AC06D320">
      <w:numFmt w:val="decimal"/>
      <w:lvlText w:val=""/>
      <w:lvlJc w:val="left"/>
    </w:lvl>
    <w:lvl w:ilvl="5" w:tplc="1654138A">
      <w:numFmt w:val="decimal"/>
      <w:lvlText w:val=""/>
      <w:lvlJc w:val="left"/>
    </w:lvl>
    <w:lvl w:ilvl="6" w:tplc="F9F4CB50">
      <w:numFmt w:val="decimal"/>
      <w:lvlText w:val=""/>
      <w:lvlJc w:val="left"/>
    </w:lvl>
    <w:lvl w:ilvl="7" w:tplc="565C9CE4">
      <w:numFmt w:val="decimal"/>
      <w:lvlText w:val=""/>
      <w:lvlJc w:val="left"/>
    </w:lvl>
    <w:lvl w:ilvl="8" w:tplc="85F22E08">
      <w:numFmt w:val="decimal"/>
      <w:lvlText w:val=""/>
      <w:lvlJc w:val="left"/>
    </w:lvl>
  </w:abstractNum>
  <w:abstractNum w:abstractNumId="9">
    <w:nsid w:val="66EF438D"/>
    <w:multiLevelType w:val="hybridMultilevel"/>
    <w:tmpl w:val="455EBA7C"/>
    <w:lvl w:ilvl="0" w:tplc="D0528C14">
      <w:start w:val="1"/>
      <w:numFmt w:val="bullet"/>
      <w:lvlText w:val="-"/>
      <w:lvlJc w:val="left"/>
    </w:lvl>
    <w:lvl w:ilvl="1" w:tplc="59F46358">
      <w:numFmt w:val="decimal"/>
      <w:lvlText w:val=""/>
      <w:lvlJc w:val="left"/>
    </w:lvl>
    <w:lvl w:ilvl="2" w:tplc="BF3CD2EC">
      <w:numFmt w:val="decimal"/>
      <w:lvlText w:val=""/>
      <w:lvlJc w:val="left"/>
    </w:lvl>
    <w:lvl w:ilvl="3" w:tplc="47D04248">
      <w:numFmt w:val="decimal"/>
      <w:lvlText w:val=""/>
      <w:lvlJc w:val="left"/>
    </w:lvl>
    <w:lvl w:ilvl="4" w:tplc="46FA4F50">
      <w:numFmt w:val="decimal"/>
      <w:lvlText w:val=""/>
      <w:lvlJc w:val="left"/>
    </w:lvl>
    <w:lvl w:ilvl="5" w:tplc="2BFE29D6">
      <w:numFmt w:val="decimal"/>
      <w:lvlText w:val=""/>
      <w:lvlJc w:val="left"/>
    </w:lvl>
    <w:lvl w:ilvl="6" w:tplc="5CEAED5E">
      <w:numFmt w:val="decimal"/>
      <w:lvlText w:val=""/>
      <w:lvlJc w:val="left"/>
    </w:lvl>
    <w:lvl w:ilvl="7" w:tplc="D88E4DAC">
      <w:numFmt w:val="decimal"/>
      <w:lvlText w:val=""/>
      <w:lvlJc w:val="left"/>
    </w:lvl>
    <w:lvl w:ilvl="8" w:tplc="28E8BFB4">
      <w:numFmt w:val="decimal"/>
      <w:lvlText w:val=""/>
      <w:lvlJc w:val="left"/>
    </w:lvl>
  </w:abstractNum>
  <w:abstractNum w:abstractNumId="10">
    <w:nsid w:val="7545E146"/>
    <w:multiLevelType w:val="hybridMultilevel"/>
    <w:tmpl w:val="0A56DD2C"/>
    <w:lvl w:ilvl="0" w:tplc="82440B98">
      <w:start w:val="1"/>
      <w:numFmt w:val="bullet"/>
      <w:lvlText w:val="+"/>
      <w:lvlJc w:val="left"/>
    </w:lvl>
    <w:lvl w:ilvl="1" w:tplc="2EA24DE2">
      <w:numFmt w:val="decimal"/>
      <w:lvlText w:val=""/>
      <w:lvlJc w:val="left"/>
    </w:lvl>
    <w:lvl w:ilvl="2" w:tplc="449A5342">
      <w:numFmt w:val="decimal"/>
      <w:lvlText w:val=""/>
      <w:lvlJc w:val="left"/>
    </w:lvl>
    <w:lvl w:ilvl="3" w:tplc="6A5CE1AA">
      <w:numFmt w:val="decimal"/>
      <w:lvlText w:val=""/>
      <w:lvlJc w:val="left"/>
    </w:lvl>
    <w:lvl w:ilvl="4" w:tplc="B31CF076">
      <w:numFmt w:val="decimal"/>
      <w:lvlText w:val=""/>
      <w:lvlJc w:val="left"/>
    </w:lvl>
    <w:lvl w:ilvl="5" w:tplc="A92A1DA2">
      <w:numFmt w:val="decimal"/>
      <w:lvlText w:val=""/>
      <w:lvlJc w:val="left"/>
    </w:lvl>
    <w:lvl w:ilvl="6" w:tplc="598E3796">
      <w:numFmt w:val="decimal"/>
      <w:lvlText w:val=""/>
      <w:lvlJc w:val="left"/>
    </w:lvl>
    <w:lvl w:ilvl="7" w:tplc="FF609BC2">
      <w:numFmt w:val="decimal"/>
      <w:lvlText w:val=""/>
      <w:lvlJc w:val="left"/>
    </w:lvl>
    <w:lvl w:ilvl="8" w:tplc="F830DE72">
      <w:numFmt w:val="decimal"/>
      <w:lvlText w:val=""/>
      <w:lvlJc w:val="left"/>
    </w:lvl>
  </w:abstractNum>
  <w:abstractNum w:abstractNumId="11">
    <w:nsid w:val="79E2A9E3"/>
    <w:multiLevelType w:val="hybridMultilevel"/>
    <w:tmpl w:val="5C14F526"/>
    <w:lvl w:ilvl="0" w:tplc="5D4EFFA4">
      <w:start w:val="1"/>
      <w:numFmt w:val="bullet"/>
      <w:lvlText w:val="-"/>
      <w:lvlJc w:val="left"/>
    </w:lvl>
    <w:lvl w:ilvl="1" w:tplc="02A2574C">
      <w:numFmt w:val="decimal"/>
      <w:lvlText w:val=""/>
      <w:lvlJc w:val="left"/>
    </w:lvl>
    <w:lvl w:ilvl="2" w:tplc="81E49E48">
      <w:numFmt w:val="decimal"/>
      <w:lvlText w:val=""/>
      <w:lvlJc w:val="left"/>
    </w:lvl>
    <w:lvl w:ilvl="3" w:tplc="B38C96D2">
      <w:numFmt w:val="decimal"/>
      <w:lvlText w:val=""/>
      <w:lvlJc w:val="left"/>
    </w:lvl>
    <w:lvl w:ilvl="4" w:tplc="7F6A7214">
      <w:numFmt w:val="decimal"/>
      <w:lvlText w:val=""/>
      <w:lvlJc w:val="left"/>
    </w:lvl>
    <w:lvl w:ilvl="5" w:tplc="E15C1B92">
      <w:numFmt w:val="decimal"/>
      <w:lvlText w:val=""/>
      <w:lvlJc w:val="left"/>
    </w:lvl>
    <w:lvl w:ilvl="6" w:tplc="02523B70">
      <w:numFmt w:val="decimal"/>
      <w:lvlText w:val=""/>
      <w:lvlJc w:val="left"/>
    </w:lvl>
    <w:lvl w:ilvl="7" w:tplc="B3D2FB9C">
      <w:numFmt w:val="decimal"/>
      <w:lvlText w:val=""/>
      <w:lvlJc w:val="left"/>
    </w:lvl>
    <w:lvl w:ilvl="8" w:tplc="12F6B5DA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8"/>
    <w:rsid w:val="00200CD8"/>
    <w:rsid w:val="007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2019-01-25T02:01:00Z</dcterms:created>
  <dcterms:modified xsi:type="dcterms:W3CDTF">2019-01-25T07:04:00Z</dcterms:modified>
</cp:coreProperties>
</file>