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93" w:rsidRDefault="00F41693">
      <w:pPr>
        <w:spacing w:line="281" w:lineRule="exact"/>
        <w:rPr>
          <w:sz w:val="24"/>
          <w:szCs w:val="24"/>
        </w:rPr>
      </w:pPr>
    </w:p>
    <w:p w:rsidR="00F41693" w:rsidRDefault="004760D4">
      <w:pPr>
        <w:spacing w:line="356" w:lineRule="auto"/>
        <w:ind w:left="120"/>
        <w:jc w:val="center"/>
        <w:rPr>
          <w:sz w:val="20"/>
          <w:szCs w:val="20"/>
        </w:rPr>
      </w:pPr>
      <w:r>
        <w:rPr>
          <w:rFonts w:eastAsia="Times New Roman"/>
          <w:sz w:val="24"/>
          <w:szCs w:val="24"/>
        </w:rPr>
        <w:t>SỞ GD &amp; ĐT NAM ĐỊNH TRƯỜNG THPT CHUYÊN LÊ HỒNG PHONG BỘ MÔN: LỊCH SỬ</w:t>
      </w:r>
    </w:p>
    <w:p w:rsidR="00F41693" w:rsidRDefault="00F41693">
      <w:pPr>
        <w:spacing w:line="4" w:lineRule="exact"/>
        <w:rPr>
          <w:sz w:val="24"/>
          <w:szCs w:val="24"/>
        </w:rPr>
      </w:pPr>
    </w:p>
    <w:p w:rsidR="00F41693" w:rsidRDefault="004760D4">
      <w:pPr>
        <w:ind w:left="1300"/>
        <w:rPr>
          <w:sz w:val="20"/>
          <w:szCs w:val="20"/>
        </w:rPr>
      </w:pPr>
      <w:r>
        <w:rPr>
          <w:rFonts w:eastAsia="Times New Roman"/>
          <w:sz w:val="26"/>
          <w:szCs w:val="26"/>
        </w:rPr>
        <w:t>(Đề thi gồm: 01 trang)</w:t>
      </w:r>
    </w:p>
    <w:p w:rsidR="00F41693" w:rsidRDefault="00F41693">
      <w:pPr>
        <w:spacing w:line="152" w:lineRule="exact"/>
        <w:rPr>
          <w:sz w:val="24"/>
          <w:szCs w:val="24"/>
        </w:rPr>
      </w:pPr>
    </w:p>
    <w:p w:rsidR="00F41693" w:rsidRDefault="004760D4">
      <w:pPr>
        <w:ind w:left="20"/>
        <w:rPr>
          <w:sz w:val="20"/>
          <w:szCs w:val="20"/>
        </w:rPr>
      </w:pPr>
      <w:r>
        <w:rPr>
          <w:rFonts w:eastAsia="Times New Roman"/>
          <w:b/>
          <w:bCs/>
          <w:sz w:val="26"/>
          <w:szCs w:val="26"/>
        </w:rPr>
        <w:t>Câu 1. (2,0 điểm)</w:t>
      </w:r>
    </w:p>
    <w:p w:rsidR="00F41693" w:rsidRDefault="004760D4">
      <w:pPr>
        <w:spacing w:line="20" w:lineRule="exact"/>
        <w:rPr>
          <w:sz w:val="24"/>
          <w:szCs w:val="24"/>
        </w:rPr>
      </w:pPr>
      <w:r>
        <w:rPr>
          <w:sz w:val="24"/>
          <w:szCs w:val="24"/>
        </w:rPr>
        <w:br w:type="column"/>
      </w:r>
    </w:p>
    <w:p w:rsidR="00F41693" w:rsidRDefault="004760D4">
      <w:pPr>
        <w:spacing w:line="243" w:lineRule="auto"/>
        <w:ind w:right="100" w:firstLine="307"/>
        <w:rPr>
          <w:sz w:val="20"/>
          <w:szCs w:val="20"/>
        </w:rPr>
      </w:pPr>
      <w:r>
        <w:rPr>
          <w:rFonts w:eastAsia="Times New Roman"/>
          <w:color w:val="000000"/>
          <w:sz w:val="23"/>
          <w:szCs w:val="23"/>
        </w:rPr>
        <w:t>ĐỀ THI HỌC KÌ I NĂM HỌC 2015 - 2016</w:t>
      </w:r>
    </w:p>
    <w:p w:rsidR="00F41693" w:rsidRDefault="00F41693">
      <w:pPr>
        <w:spacing w:line="139" w:lineRule="exact"/>
        <w:rPr>
          <w:sz w:val="24"/>
          <w:szCs w:val="24"/>
        </w:rPr>
      </w:pPr>
    </w:p>
    <w:p w:rsidR="00F41693" w:rsidRDefault="004760D4">
      <w:pPr>
        <w:ind w:right="140"/>
        <w:jc w:val="center"/>
        <w:rPr>
          <w:sz w:val="20"/>
          <w:szCs w:val="20"/>
        </w:rPr>
      </w:pPr>
      <w:r>
        <w:rPr>
          <w:rFonts w:eastAsia="Times New Roman"/>
          <w:sz w:val="26"/>
          <w:szCs w:val="26"/>
        </w:rPr>
        <w:t>Môn: Lịch sử - Lớp 11 - Khối C</w:t>
      </w:r>
    </w:p>
    <w:p w:rsidR="00F41693" w:rsidRDefault="00F41693">
      <w:pPr>
        <w:spacing w:line="148" w:lineRule="exact"/>
        <w:rPr>
          <w:sz w:val="24"/>
          <w:szCs w:val="24"/>
        </w:rPr>
      </w:pPr>
    </w:p>
    <w:p w:rsidR="00F41693" w:rsidRDefault="004760D4">
      <w:pPr>
        <w:ind w:right="140"/>
        <w:jc w:val="center"/>
        <w:rPr>
          <w:sz w:val="20"/>
          <w:szCs w:val="20"/>
        </w:rPr>
      </w:pPr>
      <w:r>
        <w:rPr>
          <w:rFonts w:eastAsia="Times New Roman"/>
          <w:sz w:val="26"/>
          <w:szCs w:val="26"/>
        </w:rPr>
        <w:t>Thời gian làm bài: 90 phút</w:t>
      </w:r>
    </w:p>
    <w:p w:rsidR="00F41693" w:rsidRDefault="00F41693">
      <w:pPr>
        <w:spacing w:line="992" w:lineRule="exact"/>
        <w:rPr>
          <w:sz w:val="24"/>
          <w:szCs w:val="24"/>
        </w:rPr>
      </w:pPr>
    </w:p>
    <w:p w:rsidR="00F41693" w:rsidRDefault="00F41693">
      <w:pPr>
        <w:sectPr w:rsidR="00F41693">
          <w:pgSz w:w="12240" w:h="15840"/>
          <w:pgMar w:top="1440" w:right="1400" w:bottom="1440" w:left="1400" w:header="0" w:footer="0" w:gutter="0"/>
          <w:cols w:num="2" w:space="720" w:equalWidth="0">
            <w:col w:w="4840" w:space="260"/>
            <w:col w:w="4340"/>
          </w:cols>
        </w:sectPr>
      </w:pPr>
    </w:p>
    <w:p w:rsidR="00F41693" w:rsidRDefault="004760D4">
      <w:pPr>
        <w:spacing w:line="346" w:lineRule="auto"/>
        <w:ind w:left="20" w:right="20" w:firstLine="394"/>
        <w:rPr>
          <w:sz w:val="20"/>
          <w:szCs w:val="20"/>
        </w:rPr>
      </w:pPr>
      <w:r>
        <w:rPr>
          <w:rFonts w:eastAsia="Times New Roman"/>
          <w:sz w:val="26"/>
          <w:szCs w:val="26"/>
        </w:rPr>
        <w:lastRenderedPageBreak/>
        <w:t>Trong cuộc đấu tranh chống thực dân Pháp xâm lược (1858 -1884) thái độ của triều đình Huế và thái độ của nhân dân có gì khác nhau?</w:t>
      </w:r>
    </w:p>
    <w:p w:rsidR="00F41693" w:rsidRDefault="00F41693">
      <w:pPr>
        <w:spacing w:line="26" w:lineRule="exact"/>
        <w:rPr>
          <w:sz w:val="24"/>
          <w:szCs w:val="24"/>
        </w:rPr>
      </w:pPr>
    </w:p>
    <w:p w:rsidR="00F41693" w:rsidRDefault="004760D4">
      <w:pPr>
        <w:ind w:left="20"/>
        <w:rPr>
          <w:sz w:val="20"/>
          <w:szCs w:val="20"/>
        </w:rPr>
      </w:pPr>
      <w:r>
        <w:rPr>
          <w:rFonts w:eastAsia="Times New Roman"/>
          <w:b/>
          <w:bCs/>
          <w:sz w:val="26"/>
          <w:szCs w:val="26"/>
        </w:rPr>
        <w:t>Câu 2.(3,0 điểm)</w:t>
      </w:r>
    </w:p>
    <w:p w:rsidR="00F41693" w:rsidRDefault="00F41693">
      <w:pPr>
        <w:spacing w:line="143" w:lineRule="exact"/>
        <w:rPr>
          <w:sz w:val="24"/>
          <w:szCs w:val="24"/>
        </w:rPr>
      </w:pPr>
    </w:p>
    <w:p w:rsidR="00F41693" w:rsidRDefault="004760D4">
      <w:pPr>
        <w:ind w:left="420"/>
        <w:rPr>
          <w:sz w:val="20"/>
          <w:szCs w:val="20"/>
        </w:rPr>
      </w:pPr>
      <w:r>
        <w:rPr>
          <w:rFonts w:eastAsia="Times New Roman"/>
          <w:sz w:val="26"/>
          <w:szCs w:val="26"/>
        </w:rPr>
        <w:t>Nêu hoàn cảnh lịch sử, ý nghĩa và nguyên nhân thất bại của phong trào Cần Vương?</w:t>
      </w:r>
    </w:p>
    <w:p w:rsidR="00F41693" w:rsidRDefault="00F41693">
      <w:pPr>
        <w:spacing w:line="158" w:lineRule="exact"/>
        <w:rPr>
          <w:sz w:val="24"/>
          <w:szCs w:val="24"/>
        </w:rPr>
      </w:pPr>
    </w:p>
    <w:p w:rsidR="00F41693" w:rsidRDefault="004760D4">
      <w:pPr>
        <w:ind w:left="20"/>
        <w:rPr>
          <w:sz w:val="20"/>
          <w:szCs w:val="20"/>
        </w:rPr>
      </w:pPr>
      <w:r>
        <w:rPr>
          <w:rFonts w:eastAsia="Times New Roman"/>
          <w:b/>
          <w:bCs/>
          <w:sz w:val="26"/>
          <w:szCs w:val="26"/>
        </w:rPr>
        <w:t>Câu 3.(2,0 điểm)</w:t>
      </w:r>
    </w:p>
    <w:p w:rsidR="00F41693" w:rsidRDefault="00F41693">
      <w:pPr>
        <w:spacing w:line="158" w:lineRule="exact"/>
        <w:rPr>
          <w:sz w:val="24"/>
          <w:szCs w:val="24"/>
        </w:rPr>
      </w:pPr>
    </w:p>
    <w:p w:rsidR="00F41693" w:rsidRDefault="004760D4">
      <w:pPr>
        <w:spacing w:line="346" w:lineRule="auto"/>
        <w:ind w:left="20" w:right="20" w:firstLine="394"/>
        <w:rPr>
          <w:sz w:val="20"/>
          <w:szCs w:val="20"/>
        </w:rPr>
      </w:pPr>
      <w:r>
        <w:rPr>
          <w:rFonts w:eastAsia="Times New Roman"/>
          <w:sz w:val="26"/>
          <w:szCs w:val="26"/>
        </w:rPr>
        <w:t>Nêu sự khác nhau giữa các cuộc khởi nghĩa trong phong trào Cần Vương với cuộc khởi nghĩa Yên Thế theo tiêu chí:</w:t>
      </w:r>
    </w:p>
    <w:p w:rsidR="00F41693" w:rsidRDefault="00F41693">
      <w:pPr>
        <w:spacing w:line="1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740"/>
        <w:gridCol w:w="4160"/>
      </w:tblGrid>
      <w:tr w:rsidR="00F41693">
        <w:trPr>
          <w:trHeight w:val="299"/>
        </w:trPr>
        <w:tc>
          <w:tcPr>
            <w:tcW w:w="1540" w:type="dxa"/>
            <w:tcBorders>
              <w:top w:val="single" w:sz="8" w:space="0" w:color="auto"/>
              <w:left w:val="single" w:sz="8" w:space="0" w:color="auto"/>
              <w:right w:val="single" w:sz="8" w:space="0" w:color="auto"/>
            </w:tcBorders>
            <w:vAlign w:val="bottom"/>
          </w:tcPr>
          <w:p w:rsidR="00F41693" w:rsidRDefault="004760D4">
            <w:pPr>
              <w:jc w:val="center"/>
              <w:rPr>
                <w:sz w:val="20"/>
                <w:szCs w:val="20"/>
              </w:rPr>
            </w:pPr>
            <w:r>
              <w:rPr>
                <w:rFonts w:eastAsia="Times New Roman"/>
                <w:sz w:val="26"/>
                <w:szCs w:val="26"/>
              </w:rPr>
              <w:t>Nội dung</w:t>
            </w:r>
          </w:p>
        </w:tc>
        <w:tc>
          <w:tcPr>
            <w:tcW w:w="3740" w:type="dxa"/>
            <w:tcBorders>
              <w:top w:val="single" w:sz="8" w:space="0" w:color="auto"/>
              <w:right w:val="single" w:sz="8" w:space="0" w:color="auto"/>
            </w:tcBorders>
            <w:vAlign w:val="bottom"/>
          </w:tcPr>
          <w:p w:rsidR="00F41693" w:rsidRDefault="004760D4">
            <w:pPr>
              <w:ind w:left="660"/>
              <w:rPr>
                <w:sz w:val="20"/>
                <w:szCs w:val="20"/>
              </w:rPr>
            </w:pPr>
            <w:r>
              <w:rPr>
                <w:rFonts w:eastAsia="Times New Roman"/>
                <w:sz w:val="26"/>
                <w:szCs w:val="26"/>
              </w:rPr>
              <w:t>Phong trào Cần Vương</w:t>
            </w:r>
          </w:p>
        </w:tc>
        <w:tc>
          <w:tcPr>
            <w:tcW w:w="4160" w:type="dxa"/>
            <w:tcBorders>
              <w:top w:val="single" w:sz="8" w:space="0" w:color="auto"/>
              <w:right w:val="single" w:sz="8" w:space="0" w:color="auto"/>
            </w:tcBorders>
            <w:vAlign w:val="bottom"/>
          </w:tcPr>
          <w:p w:rsidR="00F41693" w:rsidRDefault="004760D4">
            <w:pPr>
              <w:ind w:left="520"/>
              <w:rPr>
                <w:sz w:val="20"/>
                <w:szCs w:val="20"/>
              </w:rPr>
            </w:pPr>
            <w:r>
              <w:rPr>
                <w:rFonts w:eastAsia="Times New Roman"/>
                <w:sz w:val="26"/>
                <w:szCs w:val="26"/>
              </w:rPr>
              <w:t>Phong trào nông dân Yên Thế</w:t>
            </w:r>
          </w:p>
        </w:tc>
      </w:tr>
      <w:tr w:rsidR="00F41693">
        <w:trPr>
          <w:trHeight w:val="157"/>
        </w:trPr>
        <w:tc>
          <w:tcPr>
            <w:tcW w:w="1540" w:type="dxa"/>
            <w:tcBorders>
              <w:left w:val="single" w:sz="8" w:space="0" w:color="auto"/>
              <w:bottom w:val="single" w:sz="8" w:space="0" w:color="auto"/>
              <w:right w:val="single" w:sz="8" w:space="0" w:color="auto"/>
            </w:tcBorders>
            <w:vAlign w:val="bottom"/>
          </w:tcPr>
          <w:p w:rsidR="00F41693" w:rsidRDefault="00F41693">
            <w:pPr>
              <w:rPr>
                <w:sz w:val="13"/>
                <w:szCs w:val="13"/>
              </w:rPr>
            </w:pPr>
          </w:p>
        </w:tc>
        <w:tc>
          <w:tcPr>
            <w:tcW w:w="3740" w:type="dxa"/>
            <w:tcBorders>
              <w:bottom w:val="single" w:sz="8" w:space="0" w:color="auto"/>
              <w:right w:val="single" w:sz="8" w:space="0" w:color="auto"/>
            </w:tcBorders>
            <w:vAlign w:val="bottom"/>
          </w:tcPr>
          <w:p w:rsidR="00F41693" w:rsidRDefault="00F41693">
            <w:pPr>
              <w:rPr>
                <w:sz w:val="13"/>
                <w:szCs w:val="13"/>
              </w:rPr>
            </w:pPr>
          </w:p>
        </w:tc>
        <w:tc>
          <w:tcPr>
            <w:tcW w:w="4160" w:type="dxa"/>
            <w:tcBorders>
              <w:bottom w:val="single" w:sz="8" w:space="0" w:color="auto"/>
              <w:right w:val="single" w:sz="8" w:space="0" w:color="auto"/>
            </w:tcBorders>
            <w:vAlign w:val="bottom"/>
          </w:tcPr>
          <w:p w:rsidR="00F41693" w:rsidRDefault="00F41693">
            <w:pPr>
              <w:rPr>
                <w:sz w:val="13"/>
                <w:szCs w:val="13"/>
              </w:rPr>
            </w:pPr>
          </w:p>
        </w:tc>
      </w:tr>
      <w:tr w:rsidR="00F41693">
        <w:trPr>
          <w:trHeight w:val="279"/>
        </w:trPr>
        <w:tc>
          <w:tcPr>
            <w:tcW w:w="1540" w:type="dxa"/>
            <w:tcBorders>
              <w:left w:val="single" w:sz="8" w:space="0" w:color="auto"/>
              <w:right w:val="single" w:sz="8" w:space="0" w:color="auto"/>
            </w:tcBorders>
            <w:vAlign w:val="bottom"/>
          </w:tcPr>
          <w:p w:rsidR="00F41693" w:rsidRDefault="004760D4">
            <w:pPr>
              <w:spacing w:line="280" w:lineRule="exact"/>
              <w:jc w:val="center"/>
              <w:rPr>
                <w:sz w:val="20"/>
                <w:szCs w:val="20"/>
              </w:rPr>
            </w:pPr>
            <w:r>
              <w:rPr>
                <w:rFonts w:eastAsia="Times New Roman"/>
                <w:sz w:val="26"/>
                <w:szCs w:val="26"/>
              </w:rPr>
              <w:t>Mục tiêu</w:t>
            </w:r>
          </w:p>
        </w:tc>
        <w:tc>
          <w:tcPr>
            <w:tcW w:w="3740" w:type="dxa"/>
            <w:tcBorders>
              <w:right w:val="single" w:sz="8" w:space="0" w:color="auto"/>
            </w:tcBorders>
            <w:vAlign w:val="bottom"/>
          </w:tcPr>
          <w:p w:rsidR="00F41693" w:rsidRDefault="00F41693">
            <w:pPr>
              <w:rPr>
                <w:sz w:val="24"/>
                <w:szCs w:val="24"/>
              </w:rPr>
            </w:pPr>
          </w:p>
        </w:tc>
        <w:tc>
          <w:tcPr>
            <w:tcW w:w="4160" w:type="dxa"/>
            <w:tcBorders>
              <w:right w:val="single" w:sz="8" w:space="0" w:color="auto"/>
            </w:tcBorders>
            <w:vAlign w:val="bottom"/>
          </w:tcPr>
          <w:p w:rsidR="00F41693" w:rsidRDefault="00F41693">
            <w:pPr>
              <w:rPr>
                <w:sz w:val="24"/>
                <w:szCs w:val="24"/>
              </w:rPr>
            </w:pPr>
          </w:p>
        </w:tc>
      </w:tr>
      <w:tr w:rsidR="00F41693">
        <w:trPr>
          <w:trHeight w:val="162"/>
        </w:trPr>
        <w:tc>
          <w:tcPr>
            <w:tcW w:w="1540" w:type="dxa"/>
            <w:tcBorders>
              <w:left w:val="single" w:sz="8" w:space="0" w:color="auto"/>
              <w:bottom w:val="single" w:sz="8" w:space="0" w:color="auto"/>
              <w:right w:val="single" w:sz="8" w:space="0" w:color="auto"/>
            </w:tcBorders>
            <w:vAlign w:val="bottom"/>
          </w:tcPr>
          <w:p w:rsidR="00F41693" w:rsidRDefault="00F41693">
            <w:pPr>
              <w:rPr>
                <w:sz w:val="14"/>
                <w:szCs w:val="14"/>
              </w:rPr>
            </w:pPr>
          </w:p>
        </w:tc>
        <w:tc>
          <w:tcPr>
            <w:tcW w:w="3740" w:type="dxa"/>
            <w:tcBorders>
              <w:bottom w:val="single" w:sz="8" w:space="0" w:color="auto"/>
              <w:right w:val="single" w:sz="8" w:space="0" w:color="auto"/>
            </w:tcBorders>
            <w:vAlign w:val="bottom"/>
          </w:tcPr>
          <w:p w:rsidR="00F41693" w:rsidRDefault="00F41693">
            <w:pPr>
              <w:rPr>
                <w:sz w:val="14"/>
                <w:szCs w:val="14"/>
              </w:rPr>
            </w:pPr>
          </w:p>
        </w:tc>
        <w:tc>
          <w:tcPr>
            <w:tcW w:w="4160" w:type="dxa"/>
            <w:tcBorders>
              <w:bottom w:val="single" w:sz="8" w:space="0" w:color="auto"/>
              <w:right w:val="single" w:sz="8" w:space="0" w:color="auto"/>
            </w:tcBorders>
            <w:vAlign w:val="bottom"/>
          </w:tcPr>
          <w:p w:rsidR="00F41693" w:rsidRDefault="00F41693">
            <w:pPr>
              <w:rPr>
                <w:sz w:val="14"/>
                <w:szCs w:val="14"/>
              </w:rPr>
            </w:pPr>
          </w:p>
        </w:tc>
      </w:tr>
      <w:tr w:rsidR="00F41693">
        <w:trPr>
          <w:trHeight w:val="279"/>
        </w:trPr>
        <w:tc>
          <w:tcPr>
            <w:tcW w:w="1540" w:type="dxa"/>
            <w:tcBorders>
              <w:left w:val="single" w:sz="8" w:space="0" w:color="auto"/>
              <w:right w:val="single" w:sz="8" w:space="0" w:color="auto"/>
            </w:tcBorders>
            <w:vAlign w:val="bottom"/>
          </w:tcPr>
          <w:p w:rsidR="00F41693" w:rsidRDefault="004760D4">
            <w:pPr>
              <w:spacing w:line="278" w:lineRule="exact"/>
              <w:jc w:val="center"/>
              <w:rPr>
                <w:sz w:val="20"/>
                <w:szCs w:val="20"/>
              </w:rPr>
            </w:pPr>
            <w:r>
              <w:rPr>
                <w:rFonts w:eastAsia="Times New Roman"/>
                <w:sz w:val="26"/>
                <w:szCs w:val="26"/>
              </w:rPr>
              <w:t>Lãnh đạo</w:t>
            </w:r>
          </w:p>
        </w:tc>
        <w:tc>
          <w:tcPr>
            <w:tcW w:w="3740" w:type="dxa"/>
            <w:tcBorders>
              <w:right w:val="single" w:sz="8" w:space="0" w:color="auto"/>
            </w:tcBorders>
            <w:vAlign w:val="bottom"/>
          </w:tcPr>
          <w:p w:rsidR="00F41693" w:rsidRDefault="00F41693">
            <w:pPr>
              <w:rPr>
                <w:sz w:val="24"/>
                <w:szCs w:val="24"/>
              </w:rPr>
            </w:pPr>
          </w:p>
        </w:tc>
        <w:tc>
          <w:tcPr>
            <w:tcW w:w="4160" w:type="dxa"/>
            <w:tcBorders>
              <w:right w:val="single" w:sz="8" w:space="0" w:color="auto"/>
            </w:tcBorders>
            <w:vAlign w:val="bottom"/>
          </w:tcPr>
          <w:p w:rsidR="00F41693" w:rsidRDefault="00F41693">
            <w:pPr>
              <w:rPr>
                <w:sz w:val="24"/>
                <w:szCs w:val="24"/>
              </w:rPr>
            </w:pPr>
          </w:p>
        </w:tc>
      </w:tr>
      <w:tr w:rsidR="00F41693">
        <w:trPr>
          <w:trHeight w:val="157"/>
        </w:trPr>
        <w:tc>
          <w:tcPr>
            <w:tcW w:w="1540" w:type="dxa"/>
            <w:tcBorders>
              <w:left w:val="single" w:sz="8" w:space="0" w:color="auto"/>
              <w:bottom w:val="single" w:sz="8" w:space="0" w:color="auto"/>
              <w:right w:val="single" w:sz="8" w:space="0" w:color="auto"/>
            </w:tcBorders>
            <w:vAlign w:val="bottom"/>
          </w:tcPr>
          <w:p w:rsidR="00F41693" w:rsidRDefault="00F41693">
            <w:pPr>
              <w:rPr>
                <w:sz w:val="13"/>
                <w:szCs w:val="13"/>
              </w:rPr>
            </w:pPr>
          </w:p>
        </w:tc>
        <w:tc>
          <w:tcPr>
            <w:tcW w:w="3740" w:type="dxa"/>
            <w:tcBorders>
              <w:bottom w:val="single" w:sz="8" w:space="0" w:color="auto"/>
              <w:right w:val="single" w:sz="8" w:space="0" w:color="auto"/>
            </w:tcBorders>
            <w:vAlign w:val="bottom"/>
          </w:tcPr>
          <w:p w:rsidR="00F41693" w:rsidRDefault="00F41693">
            <w:pPr>
              <w:rPr>
                <w:sz w:val="13"/>
                <w:szCs w:val="13"/>
              </w:rPr>
            </w:pPr>
          </w:p>
        </w:tc>
        <w:tc>
          <w:tcPr>
            <w:tcW w:w="4160" w:type="dxa"/>
            <w:tcBorders>
              <w:bottom w:val="single" w:sz="8" w:space="0" w:color="auto"/>
              <w:right w:val="single" w:sz="8" w:space="0" w:color="auto"/>
            </w:tcBorders>
            <w:vAlign w:val="bottom"/>
          </w:tcPr>
          <w:p w:rsidR="00F41693" w:rsidRDefault="00F41693">
            <w:pPr>
              <w:rPr>
                <w:sz w:val="13"/>
                <w:szCs w:val="13"/>
              </w:rPr>
            </w:pPr>
          </w:p>
        </w:tc>
      </w:tr>
      <w:tr w:rsidR="00F41693">
        <w:trPr>
          <w:trHeight w:val="279"/>
        </w:trPr>
        <w:tc>
          <w:tcPr>
            <w:tcW w:w="1540" w:type="dxa"/>
            <w:tcBorders>
              <w:left w:val="single" w:sz="8" w:space="0" w:color="auto"/>
              <w:right w:val="single" w:sz="8" w:space="0" w:color="auto"/>
            </w:tcBorders>
            <w:vAlign w:val="bottom"/>
          </w:tcPr>
          <w:p w:rsidR="00F41693" w:rsidRDefault="004760D4">
            <w:pPr>
              <w:spacing w:line="278" w:lineRule="exact"/>
              <w:jc w:val="center"/>
              <w:rPr>
                <w:sz w:val="20"/>
                <w:szCs w:val="20"/>
              </w:rPr>
            </w:pPr>
            <w:r>
              <w:rPr>
                <w:rFonts w:eastAsia="Times New Roman"/>
                <w:sz w:val="26"/>
                <w:szCs w:val="26"/>
              </w:rPr>
              <w:t>Lực lượng</w:t>
            </w:r>
          </w:p>
        </w:tc>
        <w:tc>
          <w:tcPr>
            <w:tcW w:w="3740" w:type="dxa"/>
            <w:tcBorders>
              <w:right w:val="single" w:sz="8" w:space="0" w:color="auto"/>
            </w:tcBorders>
            <w:vAlign w:val="bottom"/>
          </w:tcPr>
          <w:p w:rsidR="00F41693" w:rsidRDefault="00F41693">
            <w:pPr>
              <w:rPr>
                <w:sz w:val="24"/>
                <w:szCs w:val="24"/>
              </w:rPr>
            </w:pPr>
          </w:p>
        </w:tc>
        <w:tc>
          <w:tcPr>
            <w:tcW w:w="4160" w:type="dxa"/>
            <w:tcBorders>
              <w:right w:val="single" w:sz="8" w:space="0" w:color="auto"/>
            </w:tcBorders>
            <w:vAlign w:val="bottom"/>
          </w:tcPr>
          <w:p w:rsidR="00F41693" w:rsidRDefault="00F41693">
            <w:pPr>
              <w:rPr>
                <w:sz w:val="24"/>
                <w:szCs w:val="24"/>
              </w:rPr>
            </w:pPr>
          </w:p>
        </w:tc>
      </w:tr>
      <w:tr w:rsidR="00F41693">
        <w:trPr>
          <w:trHeight w:val="162"/>
        </w:trPr>
        <w:tc>
          <w:tcPr>
            <w:tcW w:w="1540" w:type="dxa"/>
            <w:tcBorders>
              <w:left w:val="single" w:sz="8" w:space="0" w:color="auto"/>
              <w:bottom w:val="single" w:sz="8" w:space="0" w:color="auto"/>
              <w:right w:val="single" w:sz="8" w:space="0" w:color="auto"/>
            </w:tcBorders>
            <w:vAlign w:val="bottom"/>
          </w:tcPr>
          <w:p w:rsidR="00F41693" w:rsidRDefault="00F41693">
            <w:pPr>
              <w:rPr>
                <w:sz w:val="14"/>
                <w:szCs w:val="14"/>
              </w:rPr>
            </w:pPr>
          </w:p>
        </w:tc>
        <w:tc>
          <w:tcPr>
            <w:tcW w:w="3740" w:type="dxa"/>
            <w:tcBorders>
              <w:bottom w:val="single" w:sz="8" w:space="0" w:color="auto"/>
              <w:right w:val="single" w:sz="8" w:space="0" w:color="auto"/>
            </w:tcBorders>
            <w:vAlign w:val="bottom"/>
          </w:tcPr>
          <w:p w:rsidR="00F41693" w:rsidRDefault="00F41693">
            <w:pPr>
              <w:rPr>
                <w:sz w:val="14"/>
                <w:szCs w:val="14"/>
              </w:rPr>
            </w:pPr>
          </w:p>
        </w:tc>
        <w:tc>
          <w:tcPr>
            <w:tcW w:w="4160" w:type="dxa"/>
            <w:tcBorders>
              <w:bottom w:val="single" w:sz="8" w:space="0" w:color="auto"/>
              <w:right w:val="single" w:sz="8" w:space="0" w:color="auto"/>
            </w:tcBorders>
            <w:vAlign w:val="bottom"/>
          </w:tcPr>
          <w:p w:rsidR="00F41693" w:rsidRDefault="00F41693">
            <w:pPr>
              <w:rPr>
                <w:sz w:val="14"/>
                <w:szCs w:val="14"/>
              </w:rPr>
            </w:pPr>
          </w:p>
        </w:tc>
      </w:tr>
      <w:tr w:rsidR="00F41693">
        <w:trPr>
          <w:trHeight w:val="279"/>
        </w:trPr>
        <w:tc>
          <w:tcPr>
            <w:tcW w:w="1540" w:type="dxa"/>
            <w:tcBorders>
              <w:left w:val="single" w:sz="8" w:space="0" w:color="auto"/>
              <w:right w:val="single" w:sz="8" w:space="0" w:color="auto"/>
            </w:tcBorders>
            <w:vAlign w:val="bottom"/>
          </w:tcPr>
          <w:p w:rsidR="00F41693" w:rsidRDefault="004760D4">
            <w:pPr>
              <w:spacing w:line="278" w:lineRule="exact"/>
              <w:jc w:val="center"/>
              <w:rPr>
                <w:sz w:val="20"/>
                <w:szCs w:val="20"/>
              </w:rPr>
            </w:pPr>
            <w:r>
              <w:rPr>
                <w:rFonts w:eastAsia="Times New Roman"/>
                <w:w w:val="99"/>
                <w:sz w:val="26"/>
                <w:szCs w:val="26"/>
              </w:rPr>
              <w:t>Quy mô</w:t>
            </w:r>
          </w:p>
        </w:tc>
        <w:tc>
          <w:tcPr>
            <w:tcW w:w="3740" w:type="dxa"/>
            <w:tcBorders>
              <w:right w:val="single" w:sz="8" w:space="0" w:color="auto"/>
            </w:tcBorders>
            <w:vAlign w:val="bottom"/>
          </w:tcPr>
          <w:p w:rsidR="00F41693" w:rsidRDefault="00F41693">
            <w:pPr>
              <w:rPr>
                <w:sz w:val="24"/>
                <w:szCs w:val="24"/>
              </w:rPr>
            </w:pPr>
          </w:p>
        </w:tc>
        <w:tc>
          <w:tcPr>
            <w:tcW w:w="4160" w:type="dxa"/>
            <w:tcBorders>
              <w:right w:val="single" w:sz="8" w:space="0" w:color="auto"/>
            </w:tcBorders>
            <w:vAlign w:val="bottom"/>
          </w:tcPr>
          <w:p w:rsidR="00F41693" w:rsidRDefault="00F41693">
            <w:pPr>
              <w:rPr>
                <w:sz w:val="24"/>
                <w:szCs w:val="24"/>
              </w:rPr>
            </w:pPr>
          </w:p>
        </w:tc>
      </w:tr>
      <w:tr w:rsidR="00F41693">
        <w:trPr>
          <w:trHeight w:val="162"/>
        </w:trPr>
        <w:tc>
          <w:tcPr>
            <w:tcW w:w="1540" w:type="dxa"/>
            <w:tcBorders>
              <w:left w:val="single" w:sz="8" w:space="0" w:color="auto"/>
              <w:bottom w:val="single" w:sz="8" w:space="0" w:color="auto"/>
              <w:right w:val="single" w:sz="8" w:space="0" w:color="auto"/>
            </w:tcBorders>
            <w:vAlign w:val="bottom"/>
          </w:tcPr>
          <w:p w:rsidR="00F41693" w:rsidRDefault="00F41693">
            <w:pPr>
              <w:rPr>
                <w:sz w:val="14"/>
                <w:szCs w:val="14"/>
              </w:rPr>
            </w:pPr>
          </w:p>
        </w:tc>
        <w:tc>
          <w:tcPr>
            <w:tcW w:w="3740" w:type="dxa"/>
            <w:tcBorders>
              <w:bottom w:val="single" w:sz="8" w:space="0" w:color="auto"/>
              <w:right w:val="single" w:sz="8" w:space="0" w:color="auto"/>
            </w:tcBorders>
            <w:vAlign w:val="bottom"/>
          </w:tcPr>
          <w:p w:rsidR="00F41693" w:rsidRDefault="00F41693">
            <w:pPr>
              <w:rPr>
                <w:sz w:val="14"/>
                <w:szCs w:val="14"/>
              </w:rPr>
            </w:pPr>
          </w:p>
        </w:tc>
        <w:tc>
          <w:tcPr>
            <w:tcW w:w="4160" w:type="dxa"/>
            <w:tcBorders>
              <w:bottom w:val="single" w:sz="8" w:space="0" w:color="auto"/>
              <w:right w:val="single" w:sz="8" w:space="0" w:color="auto"/>
            </w:tcBorders>
            <w:vAlign w:val="bottom"/>
          </w:tcPr>
          <w:p w:rsidR="00F41693" w:rsidRDefault="00F41693">
            <w:pPr>
              <w:rPr>
                <w:sz w:val="14"/>
                <w:szCs w:val="14"/>
              </w:rPr>
            </w:pPr>
          </w:p>
        </w:tc>
      </w:tr>
    </w:tbl>
    <w:p w:rsidR="00F41693" w:rsidRDefault="004760D4">
      <w:pPr>
        <w:spacing w:line="236" w:lineRule="auto"/>
        <w:ind w:left="20"/>
        <w:rPr>
          <w:sz w:val="20"/>
          <w:szCs w:val="20"/>
        </w:rPr>
      </w:pPr>
      <w:r>
        <w:rPr>
          <w:rFonts w:eastAsia="Times New Roman"/>
          <w:b/>
          <w:bCs/>
          <w:sz w:val="26"/>
          <w:szCs w:val="26"/>
        </w:rPr>
        <w:t>Câu 4.(3,0 điểm)</w:t>
      </w:r>
    </w:p>
    <w:p w:rsidR="00F41693" w:rsidRDefault="00F41693">
      <w:pPr>
        <w:spacing w:line="143" w:lineRule="exact"/>
        <w:rPr>
          <w:sz w:val="24"/>
          <w:szCs w:val="24"/>
        </w:rPr>
      </w:pPr>
    </w:p>
    <w:p w:rsidR="00F41693" w:rsidRDefault="004760D4">
      <w:pPr>
        <w:ind w:left="420"/>
        <w:rPr>
          <w:sz w:val="20"/>
          <w:szCs w:val="20"/>
        </w:rPr>
      </w:pPr>
      <w:r>
        <w:rPr>
          <w:rFonts w:eastAsia="Times New Roman"/>
          <w:sz w:val="26"/>
          <w:szCs w:val="26"/>
        </w:rPr>
        <w:t>Nêu nguyên nhân dẫn đến chiến tranh thế giới thứ hai (1939 – 1945).</w:t>
      </w:r>
    </w:p>
    <w:p w:rsidR="00F41693" w:rsidRDefault="00F41693">
      <w:pPr>
        <w:spacing w:line="162" w:lineRule="exact"/>
        <w:rPr>
          <w:sz w:val="24"/>
          <w:szCs w:val="24"/>
        </w:rPr>
      </w:pPr>
    </w:p>
    <w:p w:rsidR="00F41693" w:rsidRDefault="004760D4">
      <w:pPr>
        <w:spacing w:line="350" w:lineRule="auto"/>
        <w:ind w:left="20" w:right="20" w:firstLine="394"/>
        <w:jc w:val="both"/>
        <w:rPr>
          <w:sz w:val="20"/>
          <w:szCs w:val="20"/>
        </w:rPr>
      </w:pPr>
      <w:r>
        <w:rPr>
          <w:rFonts w:eastAsia="Times New Roman"/>
          <w:sz w:val="26"/>
          <w:szCs w:val="26"/>
        </w:rPr>
        <w:t>Bằng những sự kiện lịch sử có chọn lọc hãy đánh giá vai trò của Liên Xô trong chiến tranh thế giới thứ hai (1939 – 1945)</w:t>
      </w:r>
    </w:p>
    <w:p w:rsidR="00F41693" w:rsidRDefault="00F41693">
      <w:pPr>
        <w:spacing w:line="11" w:lineRule="exact"/>
        <w:rPr>
          <w:sz w:val="24"/>
          <w:szCs w:val="24"/>
        </w:rPr>
      </w:pPr>
    </w:p>
    <w:p w:rsidR="00F41693" w:rsidRDefault="004760D4">
      <w:pPr>
        <w:jc w:val="center"/>
        <w:rPr>
          <w:sz w:val="20"/>
          <w:szCs w:val="20"/>
        </w:rPr>
      </w:pPr>
      <w:r>
        <w:rPr>
          <w:rFonts w:eastAsia="Times New Roman"/>
          <w:sz w:val="26"/>
          <w:szCs w:val="26"/>
        </w:rPr>
        <w:t>---------</w:t>
      </w:r>
      <w:r>
        <w:rPr>
          <w:rFonts w:eastAsia="Times New Roman"/>
          <w:b/>
          <w:bCs/>
          <w:i/>
          <w:iCs/>
          <w:sz w:val="26"/>
          <w:szCs w:val="26"/>
        </w:rPr>
        <w:t>Hết</w:t>
      </w:r>
      <w:r>
        <w:rPr>
          <w:rFonts w:eastAsia="Times New Roman"/>
          <w:sz w:val="26"/>
          <w:szCs w:val="26"/>
        </w:rPr>
        <w:t>--------</w:t>
      </w:r>
    </w:p>
    <w:p w:rsidR="00F41693" w:rsidRDefault="00F41693">
      <w:pPr>
        <w:sectPr w:rsidR="00F41693">
          <w:type w:val="continuous"/>
          <w:pgSz w:w="12240" w:h="15840"/>
          <w:pgMar w:top="1440" w:right="1400" w:bottom="1440" w:left="1400" w:header="0" w:footer="0" w:gutter="0"/>
          <w:cols w:space="720" w:equalWidth="0">
            <w:col w:w="9440"/>
          </w:cols>
        </w:sectPr>
      </w:pPr>
    </w:p>
    <w:tbl>
      <w:tblPr>
        <w:tblW w:w="0" w:type="auto"/>
        <w:tblInd w:w="104" w:type="dxa"/>
        <w:tblLayout w:type="fixed"/>
        <w:tblCellMar>
          <w:left w:w="0" w:type="dxa"/>
          <w:right w:w="0" w:type="dxa"/>
        </w:tblCellMar>
        <w:tblLook w:val="04A0" w:firstRow="1" w:lastRow="0" w:firstColumn="1" w:lastColumn="0" w:noHBand="0" w:noVBand="1"/>
      </w:tblPr>
      <w:tblGrid>
        <w:gridCol w:w="5000"/>
        <w:gridCol w:w="4220"/>
      </w:tblGrid>
      <w:tr w:rsidR="004760D4">
        <w:trPr>
          <w:gridAfter w:val="1"/>
          <w:wAfter w:w="4220" w:type="dxa"/>
          <w:trHeight w:val="276"/>
        </w:trPr>
        <w:tc>
          <w:tcPr>
            <w:tcW w:w="5000" w:type="dxa"/>
            <w:vAlign w:val="bottom"/>
          </w:tcPr>
          <w:p w:rsidR="004760D4" w:rsidRDefault="004760D4">
            <w:pPr>
              <w:rPr>
                <w:sz w:val="23"/>
                <w:szCs w:val="23"/>
              </w:rPr>
            </w:pPr>
            <w:bookmarkStart w:id="0" w:name="page2"/>
            <w:bookmarkEnd w:id="0"/>
          </w:p>
        </w:tc>
      </w:tr>
      <w:tr w:rsidR="00F41693">
        <w:trPr>
          <w:trHeight w:val="720"/>
        </w:trPr>
        <w:tc>
          <w:tcPr>
            <w:tcW w:w="5000" w:type="dxa"/>
            <w:vAlign w:val="bottom"/>
          </w:tcPr>
          <w:p w:rsidR="00F41693" w:rsidRDefault="004760D4">
            <w:pPr>
              <w:ind w:right="180"/>
              <w:jc w:val="center"/>
              <w:rPr>
                <w:sz w:val="20"/>
                <w:szCs w:val="20"/>
              </w:rPr>
            </w:pPr>
            <w:r>
              <w:rPr>
                <w:rFonts w:eastAsia="Times New Roman"/>
                <w:w w:val="99"/>
                <w:sz w:val="24"/>
                <w:szCs w:val="24"/>
              </w:rPr>
              <w:t>SỞ GD &amp; ĐT NAM ĐỊNH</w:t>
            </w:r>
          </w:p>
        </w:tc>
        <w:tc>
          <w:tcPr>
            <w:tcW w:w="4220" w:type="dxa"/>
            <w:vAlign w:val="bottom"/>
          </w:tcPr>
          <w:p w:rsidR="00F41693" w:rsidRDefault="004760D4">
            <w:pPr>
              <w:jc w:val="center"/>
              <w:rPr>
                <w:sz w:val="20"/>
                <w:szCs w:val="20"/>
              </w:rPr>
            </w:pPr>
            <w:r>
              <w:rPr>
                <w:rFonts w:eastAsia="Times New Roman"/>
                <w:w w:val="99"/>
                <w:sz w:val="24"/>
                <w:szCs w:val="24"/>
              </w:rPr>
              <w:t>ĐÁP ÁN ĐỀ THI HỌC KÌ I</w:t>
            </w:r>
          </w:p>
        </w:tc>
      </w:tr>
      <w:tr w:rsidR="00F41693">
        <w:trPr>
          <w:trHeight w:val="413"/>
        </w:trPr>
        <w:tc>
          <w:tcPr>
            <w:tcW w:w="5000" w:type="dxa"/>
            <w:vAlign w:val="bottom"/>
          </w:tcPr>
          <w:p w:rsidR="00F41693" w:rsidRDefault="004760D4">
            <w:pPr>
              <w:ind w:right="160"/>
              <w:jc w:val="center"/>
              <w:rPr>
                <w:sz w:val="20"/>
                <w:szCs w:val="20"/>
              </w:rPr>
            </w:pPr>
            <w:r>
              <w:rPr>
                <w:rFonts w:eastAsia="Times New Roman"/>
                <w:w w:val="99"/>
                <w:sz w:val="24"/>
                <w:szCs w:val="24"/>
              </w:rPr>
              <w:t>TRƯỜNG THPT CHUYÊN LÊ HỒNG PHONG</w:t>
            </w:r>
          </w:p>
        </w:tc>
        <w:tc>
          <w:tcPr>
            <w:tcW w:w="4220" w:type="dxa"/>
            <w:vAlign w:val="bottom"/>
          </w:tcPr>
          <w:p w:rsidR="00F41693" w:rsidRDefault="004760D4">
            <w:pPr>
              <w:jc w:val="center"/>
              <w:rPr>
                <w:sz w:val="20"/>
                <w:szCs w:val="20"/>
              </w:rPr>
            </w:pPr>
            <w:r>
              <w:rPr>
                <w:rFonts w:eastAsia="Times New Roman"/>
                <w:sz w:val="24"/>
                <w:szCs w:val="24"/>
              </w:rPr>
              <w:t>NĂM HỌC 2015 - 2016</w:t>
            </w:r>
          </w:p>
        </w:tc>
      </w:tr>
      <w:tr w:rsidR="00F41693">
        <w:trPr>
          <w:trHeight w:val="436"/>
        </w:trPr>
        <w:tc>
          <w:tcPr>
            <w:tcW w:w="5000" w:type="dxa"/>
            <w:vAlign w:val="bottom"/>
          </w:tcPr>
          <w:p w:rsidR="00F41693" w:rsidRDefault="004760D4">
            <w:pPr>
              <w:ind w:right="180"/>
              <w:jc w:val="center"/>
              <w:rPr>
                <w:sz w:val="20"/>
                <w:szCs w:val="20"/>
              </w:rPr>
            </w:pPr>
            <w:r>
              <w:rPr>
                <w:rFonts w:eastAsia="Times New Roman"/>
                <w:w w:val="99"/>
                <w:sz w:val="24"/>
                <w:szCs w:val="24"/>
              </w:rPr>
              <w:t>BỘ MÔN: LỊCH SỬ</w:t>
            </w:r>
          </w:p>
        </w:tc>
        <w:tc>
          <w:tcPr>
            <w:tcW w:w="4220" w:type="dxa"/>
            <w:vAlign w:val="bottom"/>
          </w:tcPr>
          <w:p w:rsidR="00F41693" w:rsidRDefault="004760D4">
            <w:pPr>
              <w:jc w:val="center"/>
              <w:rPr>
                <w:sz w:val="20"/>
                <w:szCs w:val="20"/>
              </w:rPr>
            </w:pPr>
            <w:r>
              <w:rPr>
                <w:rFonts w:eastAsia="Times New Roman"/>
                <w:sz w:val="26"/>
                <w:szCs w:val="26"/>
              </w:rPr>
              <w:t>Môn: Lịch sử - Lớp 11 - Khối C</w:t>
            </w:r>
          </w:p>
        </w:tc>
      </w:tr>
    </w:tbl>
    <w:p w:rsidR="00F41693" w:rsidRDefault="00F41693">
      <w:pPr>
        <w:spacing w:line="200" w:lineRule="exact"/>
        <w:rPr>
          <w:sz w:val="20"/>
          <w:szCs w:val="20"/>
        </w:rPr>
      </w:pPr>
    </w:p>
    <w:p w:rsidR="00F41693" w:rsidRDefault="00F41693">
      <w:pPr>
        <w:spacing w:line="370" w:lineRule="exact"/>
        <w:rPr>
          <w:sz w:val="20"/>
          <w:szCs w:val="20"/>
        </w:rPr>
      </w:pPr>
    </w:p>
    <w:p w:rsidR="00F41693" w:rsidRDefault="004760D4">
      <w:pPr>
        <w:ind w:left="4"/>
        <w:rPr>
          <w:sz w:val="20"/>
          <w:szCs w:val="20"/>
        </w:rPr>
      </w:pPr>
      <w:r>
        <w:rPr>
          <w:rFonts w:eastAsia="Times New Roman"/>
          <w:b/>
          <w:bCs/>
          <w:sz w:val="26"/>
          <w:szCs w:val="26"/>
        </w:rPr>
        <w:t>Câu 1. (2,0 điểm)</w:t>
      </w:r>
    </w:p>
    <w:p w:rsidR="00F41693" w:rsidRDefault="00F41693">
      <w:pPr>
        <w:spacing w:line="143" w:lineRule="exact"/>
        <w:rPr>
          <w:sz w:val="20"/>
          <w:szCs w:val="20"/>
        </w:rPr>
      </w:pPr>
    </w:p>
    <w:p w:rsidR="00F41693" w:rsidRDefault="004760D4">
      <w:pPr>
        <w:numPr>
          <w:ilvl w:val="0"/>
          <w:numId w:val="1"/>
        </w:numPr>
        <w:tabs>
          <w:tab w:val="left" w:pos="144"/>
        </w:tabs>
        <w:ind w:left="144" w:hanging="144"/>
        <w:rPr>
          <w:rFonts w:eastAsia="Times New Roman"/>
          <w:sz w:val="26"/>
          <w:szCs w:val="26"/>
        </w:rPr>
      </w:pPr>
      <w:r>
        <w:rPr>
          <w:rFonts w:eastAsia="Times New Roman"/>
          <w:sz w:val="26"/>
          <w:szCs w:val="26"/>
        </w:rPr>
        <w:t>Thái độ của triều đình Huế:</w:t>
      </w:r>
    </w:p>
    <w:p w:rsidR="00F41693" w:rsidRDefault="00F41693">
      <w:pPr>
        <w:spacing w:line="167" w:lineRule="exact"/>
        <w:rPr>
          <w:sz w:val="20"/>
          <w:szCs w:val="20"/>
        </w:rPr>
      </w:pPr>
    </w:p>
    <w:p w:rsidR="00F41693" w:rsidRDefault="004760D4">
      <w:pPr>
        <w:spacing w:line="346" w:lineRule="auto"/>
        <w:ind w:left="4"/>
        <w:rPr>
          <w:sz w:val="20"/>
          <w:szCs w:val="20"/>
        </w:rPr>
      </w:pPr>
      <w:r>
        <w:rPr>
          <w:rFonts w:eastAsia="Times New Roman"/>
          <w:sz w:val="26"/>
          <w:szCs w:val="26"/>
        </w:rPr>
        <w:t xml:space="preserve">+ Giai đoạn trước 1862: </w:t>
      </w:r>
      <w:r>
        <w:rPr>
          <w:rFonts w:eastAsia="Times New Roman"/>
          <w:sz w:val="26"/>
          <w:szCs w:val="26"/>
        </w:rPr>
        <w:t>Triều đình cùng nhân dân tổ chức chống Pháp. Ví dụ minh họa ở mặt trận Đà Nẵng, mặt trận Gia Định,... 0,5</w:t>
      </w:r>
    </w:p>
    <w:p w:rsidR="00F41693" w:rsidRDefault="00F41693">
      <w:pPr>
        <w:spacing w:line="21" w:lineRule="exact"/>
        <w:rPr>
          <w:sz w:val="20"/>
          <w:szCs w:val="20"/>
        </w:rPr>
      </w:pPr>
    </w:p>
    <w:p w:rsidR="00F41693" w:rsidRDefault="004760D4">
      <w:pPr>
        <w:numPr>
          <w:ilvl w:val="0"/>
          <w:numId w:val="2"/>
        </w:numPr>
        <w:tabs>
          <w:tab w:val="left" w:pos="224"/>
        </w:tabs>
        <w:ind w:left="224" w:hanging="224"/>
        <w:rPr>
          <w:rFonts w:eastAsia="Times New Roman"/>
          <w:sz w:val="26"/>
          <w:szCs w:val="26"/>
        </w:rPr>
      </w:pPr>
      <w:r>
        <w:rPr>
          <w:rFonts w:eastAsia="Times New Roman"/>
          <w:sz w:val="26"/>
          <w:szCs w:val="26"/>
        </w:rPr>
        <w:t>Từ năm 1862: Triều đình từng bước đầu hàng, kí với Pháp các hiệp ước bất bình đẳng</w:t>
      </w:r>
    </w:p>
    <w:p w:rsidR="00F41693" w:rsidRDefault="00F41693">
      <w:pPr>
        <w:spacing w:line="162" w:lineRule="exact"/>
        <w:rPr>
          <w:sz w:val="20"/>
          <w:szCs w:val="20"/>
        </w:rPr>
      </w:pPr>
    </w:p>
    <w:p w:rsidR="00F41693" w:rsidRDefault="004760D4">
      <w:pPr>
        <w:spacing w:line="346" w:lineRule="auto"/>
        <w:ind w:left="4" w:right="2340"/>
        <w:rPr>
          <w:sz w:val="20"/>
          <w:szCs w:val="20"/>
        </w:rPr>
      </w:pPr>
      <w:r>
        <w:rPr>
          <w:rFonts w:eastAsia="Times New Roman"/>
          <w:sz w:val="26"/>
          <w:szCs w:val="26"/>
        </w:rPr>
        <w:t>1862, 1874, 1883 và 1884 để nước ta rơi vào tay thực dân Pháp. 0,</w:t>
      </w:r>
      <w:r>
        <w:rPr>
          <w:rFonts w:eastAsia="Times New Roman"/>
          <w:sz w:val="26"/>
          <w:szCs w:val="26"/>
        </w:rPr>
        <w:t>5 - Về phía nhân dân:</w:t>
      </w:r>
    </w:p>
    <w:p w:rsidR="00F41693" w:rsidRDefault="00F41693">
      <w:pPr>
        <w:spacing w:line="36" w:lineRule="exact"/>
        <w:rPr>
          <w:sz w:val="20"/>
          <w:szCs w:val="20"/>
        </w:rPr>
      </w:pPr>
    </w:p>
    <w:p w:rsidR="00F41693" w:rsidRDefault="004760D4">
      <w:pPr>
        <w:numPr>
          <w:ilvl w:val="0"/>
          <w:numId w:val="3"/>
        </w:numPr>
        <w:tabs>
          <w:tab w:val="left" w:pos="239"/>
        </w:tabs>
        <w:spacing w:line="346" w:lineRule="auto"/>
        <w:ind w:left="4" w:hanging="4"/>
        <w:rPr>
          <w:rFonts w:eastAsia="Times New Roman"/>
          <w:sz w:val="26"/>
          <w:szCs w:val="26"/>
        </w:rPr>
      </w:pPr>
      <w:r>
        <w:rPr>
          <w:rFonts w:eastAsia="Times New Roman"/>
          <w:sz w:val="26"/>
          <w:szCs w:val="26"/>
        </w:rPr>
        <w:t>Ngay từ khi Pháp xâm lược nhân dân đã anh dũng chống Pháp trên các mặt trận làm chậm bước tiến của Pháp,... 0,5</w:t>
      </w:r>
    </w:p>
    <w:p w:rsidR="00F41693" w:rsidRDefault="00F41693">
      <w:pPr>
        <w:spacing w:line="32" w:lineRule="exact"/>
        <w:rPr>
          <w:rFonts w:eastAsia="Times New Roman"/>
          <w:sz w:val="26"/>
          <w:szCs w:val="26"/>
        </w:rPr>
      </w:pPr>
    </w:p>
    <w:p w:rsidR="00F41693" w:rsidRDefault="004760D4">
      <w:pPr>
        <w:numPr>
          <w:ilvl w:val="0"/>
          <w:numId w:val="3"/>
        </w:numPr>
        <w:tabs>
          <w:tab w:val="left" w:pos="204"/>
        </w:tabs>
        <w:ind w:left="204" w:hanging="204"/>
        <w:rPr>
          <w:rFonts w:eastAsia="Times New Roman"/>
          <w:sz w:val="25"/>
          <w:szCs w:val="25"/>
        </w:rPr>
      </w:pPr>
      <w:r>
        <w:rPr>
          <w:rFonts w:eastAsia="Times New Roman"/>
          <w:sz w:val="25"/>
          <w:szCs w:val="25"/>
        </w:rPr>
        <w:t>Từ sau 1862, các cuộc đấu tranh của nhân dân vừa chống thực dân Pháp vừa chống triều</w:t>
      </w:r>
    </w:p>
    <w:p w:rsidR="00F41693" w:rsidRDefault="00F41693">
      <w:pPr>
        <w:spacing w:line="147" w:lineRule="exact"/>
        <w:rPr>
          <w:sz w:val="20"/>
          <w:szCs w:val="20"/>
        </w:rPr>
      </w:pPr>
    </w:p>
    <w:p w:rsidR="00F41693" w:rsidRDefault="004760D4">
      <w:pPr>
        <w:ind w:left="4"/>
        <w:rPr>
          <w:sz w:val="20"/>
          <w:szCs w:val="20"/>
        </w:rPr>
      </w:pPr>
      <w:r>
        <w:rPr>
          <w:rFonts w:eastAsia="Times New Roman"/>
          <w:sz w:val="26"/>
          <w:szCs w:val="26"/>
        </w:rPr>
        <w:t>đình phong kiến nhu nhược. 0,5</w:t>
      </w:r>
    </w:p>
    <w:p w:rsidR="00F41693" w:rsidRDefault="00F41693">
      <w:pPr>
        <w:spacing w:line="157" w:lineRule="exact"/>
        <w:rPr>
          <w:sz w:val="20"/>
          <w:szCs w:val="20"/>
        </w:rPr>
      </w:pPr>
    </w:p>
    <w:p w:rsidR="00F41693" w:rsidRDefault="004760D4">
      <w:pPr>
        <w:ind w:left="4"/>
        <w:rPr>
          <w:sz w:val="20"/>
          <w:szCs w:val="20"/>
        </w:rPr>
      </w:pPr>
      <w:r>
        <w:rPr>
          <w:rFonts w:eastAsia="Times New Roman"/>
          <w:b/>
          <w:bCs/>
          <w:sz w:val="26"/>
          <w:szCs w:val="26"/>
        </w:rPr>
        <w:t>Câu 2. (3,0 điểm)</w:t>
      </w:r>
    </w:p>
    <w:p w:rsidR="00F41693" w:rsidRDefault="00F41693">
      <w:pPr>
        <w:spacing w:line="143" w:lineRule="exact"/>
        <w:rPr>
          <w:sz w:val="20"/>
          <w:szCs w:val="20"/>
        </w:rPr>
      </w:pPr>
    </w:p>
    <w:p w:rsidR="00F41693" w:rsidRDefault="004760D4">
      <w:pPr>
        <w:numPr>
          <w:ilvl w:val="0"/>
          <w:numId w:val="4"/>
        </w:numPr>
        <w:tabs>
          <w:tab w:val="left" w:pos="264"/>
        </w:tabs>
        <w:ind w:left="264" w:hanging="264"/>
        <w:rPr>
          <w:rFonts w:eastAsia="Times New Roman"/>
          <w:b/>
          <w:bCs/>
          <w:i/>
          <w:iCs/>
          <w:sz w:val="26"/>
          <w:szCs w:val="26"/>
        </w:rPr>
      </w:pPr>
      <w:r>
        <w:rPr>
          <w:rFonts w:eastAsia="Times New Roman"/>
          <w:b/>
          <w:bCs/>
          <w:i/>
          <w:iCs/>
          <w:sz w:val="26"/>
          <w:szCs w:val="26"/>
        </w:rPr>
        <w:t>Hoàn cảnh:</w:t>
      </w:r>
      <w:r>
        <w:rPr>
          <w:rFonts w:eastAsia="Times New Roman"/>
          <w:sz w:val="26"/>
          <w:szCs w:val="26"/>
        </w:rPr>
        <w:t>1,0</w:t>
      </w:r>
    </w:p>
    <w:p w:rsidR="00F41693" w:rsidRDefault="00F41693">
      <w:pPr>
        <w:spacing w:line="147" w:lineRule="exact"/>
        <w:rPr>
          <w:rFonts w:eastAsia="Times New Roman"/>
          <w:b/>
          <w:bCs/>
          <w:i/>
          <w:iCs/>
          <w:sz w:val="26"/>
          <w:szCs w:val="26"/>
        </w:rPr>
      </w:pPr>
    </w:p>
    <w:p w:rsidR="00F41693" w:rsidRDefault="004760D4">
      <w:pPr>
        <w:numPr>
          <w:ilvl w:val="0"/>
          <w:numId w:val="4"/>
        </w:numPr>
        <w:tabs>
          <w:tab w:val="left" w:pos="264"/>
        </w:tabs>
        <w:ind w:left="264" w:hanging="264"/>
        <w:rPr>
          <w:rFonts w:eastAsia="Times New Roman"/>
          <w:b/>
          <w:bCs/>
          <w:i/>
          <w:iCs/>
          <w:sz w:val="26"/>
          <w:szCs w:val="26"/>
        </w:rPr>
      </w:pPr>
      <w:r>
        <w:rPr>
          <w:rFonts w:eastAsia="Times New Roman"/>
          <w:b/>
          <w:bCs/>
          <w:i/>
          <w:iCs/>
          <w:sz w:val="26"/>
          <w:szCs w:val="26"/>
        </w:rPr>
        <w:t xml:space="preserve">Ý nghĩa: </w:t>
      </w:r>
      <w:r>
        <w:rPr>
          <w:rFonts w:eastAsia="Times New Roman"/>
          <w:sz w:val="26"/>
          <w:szCs w:val="26"/>
        </w:rPr>
        <w:t>0,5</w:t>
      </w:r>
    </w:p>
    <w:p w:rsidR="00F41693" w:rsidRDefault="00F41693">
      <w:pPr>
        <w:spacing w:line="167" w:lineRule="exact"/>
        <w:rPr>
          <w:sz w:val="20"/>
          <w:szCs w:val="20"/>
        </w:rPr>
      </w:pPr>
    </w:p>
    <w:p w:rsidR="00F41693" w:rsidRDefault="004760D4">
      <w:pPr>
        <w:numPr>
          <w:ilvl w:val="0"/>
          <w:numId w:val="5"/>
        </w:numPr>
        <w:tabs>
          <w:tab w:val="left" w:pos="172"/>
        </w:tabs>
        <w:spacing w:line="346" w:lineRule="auto"/>
        <w:ind w:left="4" w:hanging="4"/>
        <w:rPr>
          <w:rFonts w:eastAsia="Times New Roman"/>
          <w:sz w:val="26"/>
          <w:szCs w:val="26"/>
        </w:rPr>
      </w:pPr>
      <w:r>
        <w:rPr>
          <w:rFonts w:eastAsia="Times New Roman"/>
          <w:sz w:val="26"/>
          <w:szCs w:val="26"/>
        </w:rPr>
        <w:t>Thổi bùng ngọn lửa yêu nước trong nhân dân....Làm chậm lại quá trình bình định quân sự và thiết lập bộ máy thống trị của thực dân Pháp</w:t>
      </w:r>
    </w:p>
    <w:p w:rsidR="00F41693" w:rsidRDefault="00F41693">
      <w:pPr>
        <w:spacing w:line="21" w:lineRule="exact"/>
        <w:rPr>
          <w:rFonts w:eastAsia="Times New Roman"/>
          <w:sz w:val="26"/>
          <w:szCs w:val="26"/>
        </w:rPr>
      </w:pPr>
    </w:p>
    <w:p w:rsidR="00F41693" w:rsidRDefault="004760D4">
      <w:pPr>
        <w:numPr>
          <w:ilvl w:val="0"/>
          <w:numId w:val="5"/>
        </w:numPr>
        <w:tabs>
          <w:tab w:val="left" w:pos="184"/>
        </w:tabs>
        <w:ind w:left="184" w:hanging="184"/>
        <w:rPr>
          <w:rFonts w:eastAsia="Times New Roman"/>
          <w:sz w:val="26"/>
          <w:szCs w:val="26"/>
        </w:rPr>
      </w:pPr>
      <w:r>
        <w:rPr>
          <w:rFonts w:eastAsia="Times New Roman"/>
          <w:sz w:val="26"/>
          <w:szCs w:val="26"/>
        </w:rPr>
        <w:t>Dù thất bại nhưng tô thắm truyền thống yêu nước của dân tộc ta, là nguồn</w:t>
      </w:r>
      <w:r>
        <w:rPr>
          <w:rFonts w:eastAsia="Times New Roman"/>
          <w:sz w:val="26"/>
          <w:szCs w:val="26"/>
        </w:rPr>
        <w:t xml:space="preserve"> cổ vũ tinh</w:t>
      </w:r>
    </w:p>
    <w:p w:rsidR="00F41693" w:rsidRDefault="00F41693">
      <w:pPr>
        <w:spacing w:line="162" w:lineRule="exact"/>
        <w:rPr>
          <w:sz w:val="20"/>
          <w:szCs w:val="20"/>
        </w:rPr>
      </w:pPr>
    </w:p>
    <w:p w:rsidR="00F41693" w:rsidRDefault="004760D4">
      <w:pPr>
        <w:spacing w:line="354" w:lineRule="auto"/>
        <w:ind w:left="4" w:right="2160"/>
        <w:rPr>
          <w:sz w:val="20"/>
          <w:szCs w:val="20"/>
        </w:rPr>
      </w:pPr>
      <w:r>
        <w:rPr>
          <w:rFonts w:eastAsia="Times New Roman"/>
          <w:sz w:val="26"/>
          <w:szCs w:val="26"/>
        </w:rPr>
        <w:t xml:space="preserve">thần to lớn, tạo tiền đề cho phong trào dân tộc dân chủ đầu thế kỷ XX </w:t>
      </w:r>
      <w:r>
        <w:rPr>
          <w:rFonts w:eastAsia="Times New Roman"/>
          <w:b/>
          <w:bCs/>
          <w:i/>
          <w:iCs/>
          <w:sz w:val="26"/>
          <w:szCs w:val="26"/>
        </w:rPr>
        <w:t>3. Nguyên nhân thất bại:</w:t>
      </w:r>
    </w:p>
    <w:p w:rsidR="00F41693" w:rsidRDefault="00F41693">
      <w:pPr>
        <w:spacing w:line="1" w:lineRule="exact"/>
        <w:rPr>
          <w:sz w:val="20"/>
          <w:szCs w:val="20"/>
        </w:rPr>
      </w:pPr>
    </w:p>
    <w:p w:rsidR="00F41693" w:rsidRDefault="004760D4">
      <w:pPr>
        <w:numPr>
          <w:ilvl w:val="0"/>
          <w:numId w:val="6"/>
        </w:numPr>
        <w:tabs>
          <w:tab w:val="left" w:pos="144"/>
        </w:tabs>
        <w:ind w:left="144" w:hanging="144"/>
        <w:rPr>
          <w:rFonts w:eastAsia="Times New Roman"/>
          <w:sz w:val="26"/>
          <w:szCs w:val="26"/>
        </w:rPr>
      </w:pPr>
      <w:r>
        <w:rPr>
          <w:rFonts w:eastAsia="Times New Roman"/>
          <w:sz w:val="26"/>
          <w:szCs w:val="26"/>
        </w:rPr>
        <w:t>Văn thân, sĩ phu còn chịu nhiều ảnh hưởng của ý thức hệ phong kiến. 0,25</w:t>
      </w:r>
    </w:p>
    <w:p w:rsidR="00F41693" w:rsidRDefault="00F41693">
      <w:pPr>
        <w:spacing w:line="147" w:lineRule="exact"/>
        <w:rPr>
          <w:rFonts w:eastAsia="Times New Roman"/>
          <w:sz w:val="26"/>
          <w:szCs w:val="26"/>
        </w:rPr>
      </w:pPr>
    </w:p>
    <w:p w:rsidR="00F41693" w:rsidRDefault="004760D4">
      <w:pPr>
        <w:numPr>
          <w:ilvl w:val="0"/>
          <w:numId w:val="6"/>
        </w:numPr>
        <w:tabs>
          <w:tab w:val="left" w:pos="164"/>
        </w:tabs>
        <w:ind w:left="164" w:hanging="164"/>
        <w:rPr>
          <w:rFonts w:eastAsia="Times New Roman"/>
          <w:sz w:val="26"/>
          <w:szCs w:val="26"/>
        </w:rPr>
      </w:pPr>
      <w:r>
        <w:rPr>
          <w:rFonts w:eastAsia="Times New Roman"/>
          <w:sz w:val="26"/>
          <w:szCs w:val="26"/>
        </w:rPr>
        <w:t xml:space="preserve">Khẩu hiệu Cần Vương chỉ đáp ứng một phần nhỏ yêu cầu của nhân dân còn về </w:t>
      </w:r>
      <w:r>
        <w:rPr>
          <w:rFonts w:eastAsia="Times New Roman"/>
          <w:sz w:val="26"/>
          <w:szCs w:val="26"/>
        </w:rPr>
        <w:t>cơ bản</w:t>
      </w:r>
    </w:p>
    <w:p w:rsidR="00F41693" w:rsidRDefault="00F41693">
      <w:pPr>
        <w:spacing w:line="167" w:lineRule="exact"/>
        <w:rPr>
          <w:sz w:val="20"/>
          <w:szCs w:val="20"/>
        </w:rPr>
      </w:pPr>
    </w:p>
    <w:p w:rsidR="00F41693" w:rsidRDefault="004760D4">
      <w:pPr>
        <w:spacing w:line="346" w:lineRule="auto"/>
        <w:ind w:left="4"/>
        <w:rPr>
          <w:sz w:val="20"/>
          <w:szCs w:val="20"/>
        </w:rPr>
      </w:pPr>
      <w:r>
        <w:rPr>
          <w:rFonts w:eastAsia="Times New Roman"/>
          <w:sz w:val="26"/>
          <w:szCs w:val="26"/>
        </w:rPr>
        <w:t>chưa giải quyết triệt để yêu cầu khách quan của sự tiến bộ xã hội vì thế sức hấp dẫn của khẩu hiệu này đối với nông dân bị hạn chế. 0,25</w:t>
      </w:r>
    </w:p>
    <w:p w:rsidR="00F41693" w:rsidRDefault="00F41693">
      <w:pPr>
        <w:sectPr w:rsidR="00F41693">
          <w:pgSz w:w="12240" w:h="15840"/>
          <w:pgMar w:top="1440" w:right="1420" w:bottom="1128" w:left="1416" w:header="0" w:footer="0" w:gutter="0"/>
          <w:cols w:space="720" w:equalWidth="0">
            <w:col w:w="9404"/>
          </w:cols>
        </w:sectPr>
      </w:pPr>
    </w:p>
    <w:p w:rsidR="00F41693" w:rsidRDefault="004760D4">
      <w:pPr>
        <w:numPr>
          <w:ilvl w:val="0"/>
          <w:numId w:val="7"/>
        </w:numPr>
        <w:tabs>
          <w:tab w:val="left" w:pos="164"/>
        </w:tabs>
        <w:spacing w:line="234" w:lineRule="auto"/>
        <w:ind w:left="164" w:hanging="164"/>
        <w:rPr>
          <w:rFonts w:eastAsia="Times New Roman"/>
          <w:sz w:val="26"/>
          <w:szCs w:val="26"/>
        </w:rPr>
      </w:pPr>
      <w:bookmarkStart w:id="1" w:name="page3"/>
      <w:bookmarkEnd w:id="1"/>
      <w:r>
        <w:rPr>
          <w:rFonts w:eastAsia="Times New Roman"/>
          <w:sz w:val="26"/>
          <w:szCs w:val="26"/>
        </w:rPr>
        <w:lastRenderedPageBreak/>
        <w:t xml:space="preserve">Do sự chênh lệch lực lượng cũng như vũ khí giữa quân ta </w:t>
      </w:r>
      <w:r>
        <w:rPr>
          <w:rFonts w:eastAsia="Times New Roman"/>
          <w:sz w:val="26"/>
          <w:szCs w:val="26"/>
        </w:rPr>
        <w:t>và địch.0,25</w:t>
      </w:r>
    </w:p>
    <w:p w:rsidR="00F41693" w:rsidRDefault="00F41693">
      <w:pPr>
        <w:spacing w:line="152" w:lineRule="exact"/>
        <w:rPr>
          <w:rFonts w:eastAsia="Times New Roman"/>
          <w:sz w:val="26"/>
          <w:szCs w:val="26"/>
        </w:rPr>
      </w:pPr>
    </w:p>
    <w:p w:rsidR="00F41693" w:rsidRDefault="004760D4">
      <w:pPr>
        <w:numPr>
          <w:ilvl w:val="0"/>
          <w:numId w:val="7"/>
        </w:numPr>
        <w:tabs>
          <w:tab w:val="left" w:pos="164"/>
        </w:tabs>
        <w:ind w:left="164" w:hanging="164"/>
        <w:rPr>
          <w:rFonts w:eastAsia="Times New Roman"/>
          <w:sz w:val="26"/>
          <w:szCs w:val="26"/>
        </w:rPr>
      </w:pPr>
      <w:r>
        <w:rPr>
          <w:rFonts w:eastAsia="Times New Roman"/>
          <w:sz w:val="26"/>
          <w:szCs w:val="26"/>
        </w:rPr>
        <w:t>Các cuộc khởi nghĩa nổ ra còn rời rạc không có sự đoàn kết thống nhất nên dễ bị quân</w:t>
      </w:r>
    </w:p>
    <w:p w:rsidR="00F41693" w:rsidRDefault="00F41693">
      <w:pPr>
        <w:spacing w:line="200" w:lineRule="exact"/>
        <w:rPr>
          <w:sz w:val="20"/>
          <w:szCs w:val="20"/>
        </w:rPr>
      </w:pPr>
    </w:p>
    <w:p w:rsidR="00F41693" w:rsidRDefault="00F41693">
      <w:pPr>
        <w:spacing w:line="200" w:lineRule="exact"/>
        <w:rPr>
          <w:sz w:val="20"/>
          <w:szCs w:val="20"/>
        </w:rPr>
      </w:pPr>
    </w:p>
    <w:p w:rsidR="00F41693" w:rsidRDefault="00F41693">
      <w:pPr>
        <w:spacing w:line="214" w:lineRule="exact"/>
        <w:rPr>
          <w:sz w:val="20"/>
          <w:szCs w:val="20"/>
        </w:rPr>
      </w:pPr>
    </w:p>
    <w:p w:rsidR="00F41693" w:rsidRDefault="004760D4">
      <w:pPr>
        <w:numPr>
          <w:ilvl w:val="0"/>
          <w:numId w:val="8"/>
        </w:numPr>
        <w:tabs>
          <w:tab w:val="left" w:pos="176"/>
        </w:tabs>
        <w:spacing w:line="346" w:lineRule="auto"/>
        <w:ind w:left="4" w:right="20" w:hanging="4"/>
        <w:jc w:val="both"/>
        <w:rPr>
          <w:rFonts w:eastAsia="Times New Roman"/>
          <w:sz w:val="26"/>
          <w:szCs w:val="26"/>
        </w:rPr>
      </w:pPr>
      <w:r>
        <w:rPr>
          <w:rFonts w:eastAsia="Times New Roman"/>
          <w:sz w:val="26"/>
          <w:szCs w:val="26"/>
        </w:rPr>
        <w:t xml:space="preserve">Bị chi phối bởi quan điểm Nho giáo nên những người lãnh đạo thường phiêu lưu mạo hiểm, ít chú ý đến điều kiện đảm bảo thắng lợi cho cuộc khởi nghĩa, dễ </w:t>
      </w:r>
      <w:r>
        <w:rPr>
          <w:rFonts w:eastAsia="Times New Roman"/>
          <w:sz w:val="26"/>
          <w:szCs w:val="26"/>
        </w:rPr>
        <w:t>dao động khi bị</w:t>
      </w:r>
    </w:p>
    <w:p w:rsidR="00F41693" w:rsidRDefault="00F41693">
      <w:pPr>
        <w:spacing w:line="31" w:lineRule="exact"/>
        <w:rPr>
          <w:sz w:val="20"/>
          <w:szCs w:val="20"/>
        </w:rPr>
      </w:pPr>
    </w:p>
    <w:p w:rsidR="00F41693" w:rsidRDefault="004760D4">
      <w:pPr>
        <w:spacing w:line="350" w:lineRule="auto"/>
        <w:ind w:left="4" w:right="20"/>
        <w:rPr>
          <w:sz w:val="20"/>
          <w:szCs w:val="20"/>
        </w:rPr>
      </w:pPr>
      <w:r>
        <w:rPr>
          <w:rFonts w:eastAsia="Times New Roman"/>
          <w:sz w:val="26"/>
          <w:szCs w:val="26"/>
        </w:rPr>
        <w:t>dồn vào thế bí hiểm tìm đến cái chết một cách mù quáng. Thiếu một giai cấp tiên tiến đủ sức lãnh đạo. 0,5</w:t>
      </w:r>
    </w:p>
    <w:p w:rsidR="00F41693" w:rsidRDefault="00F41693">
      <w:pPr>
        <w:spacing w:line="15" w:lineRule="exact"/>
        <w:rPr>
          <w:sz w:val="20"/>
          <w:szCs w:val="20"/>
        </w:rPr>
      </w:pPr>
    </w:p>
    <w:p w:rsidR="00F41693" w:rsidRDefault="004760D4">
      <w:pPr>
        <w:ind w:left="4"/>
        <w:rPr>
          <w:sz w:val="20"/>
          <w:szCs w:val="20"/>
        </w:rPr>
      </w:pPr>
      <w:r>
        <w:rPr>
          <w:rFonts w:eastAsia="Times New Roman"/>
          <w:b/>
          <w:bCs/>
          <w:sz w:val="26"/>
          <w:szCs w:val="26"/>
        </w:rPr>
        <w:t>Câu 3.(2,0 điểm)</w:t>
      </w:r>
    </w:p>
    <w:p w:rsidR="00F41693" w:rsidRDefault="00F41693">
      <w:pPr>
        <w:spacing w:line="137" w:lineRule="exact"/>
        <w:rPr>
          <w:sz w:val="20"/>
          <w:szCs w:val="20"/>
        </w:rPr>
      </w:pPr>
    </w:p>
    <w:tbl>
      <w:tblPr>
        <w:tblW w:w="0" w:type="auto"/>
        <w:tblInd w:w="14" w:type="dxa"/>
        <w:tblLayout w:type="fixed"/>
        <w:tblCellMar>
          <w:left w:w="0" w:type="dxa"/>
          <w:right w:w="0" w:type="dxa"/>
        </w:tblCellMar>
        <w:tblLook w:val="04A0" w:firstRow="1" w:lastRow="0" w:firstColumn="1" w:lastColumn="0" w:noHBand="0" w:noVBand="1"/>
      </w:tblPr>
      <w:tblGrid>
        <w:gridCol w:w="1640"/>
        <w:gridCol w:w="3680"/>
        <w:gridCol w:w="4100"/>
        <w:gridCol w:w="30"/>
      </w:tblGrid>
      <w:tr w:rsidR="00F41693">
        <w:trPr>
          <w:trHeight w:val="299"/>
        </w:trPr>
        <w:tc>
          <w:tcPr>
            <w:tcW w:w="1640" w:type="dxa"/>
            <w:tcBorders>
              <w:top w:val="single" w:sz="8" w:space="0" w:color="auto"/>
              <w:left w:val="single" w:sz="8" w:space="0" w:color="auto"/>
              <w:right w:val="single" w:sz="8" w:space="0" w:color="auto"/>
            </w:tcBorders>
            <w:vAlign w:val="bottom"/>
          </w:tcPr>
          <w:p w:rsidR="00F41693" w:rsidRDefault="004760D4">
            <w:pPr>
              <w:ind w:left="120"/>
              <w:rPr>
                <w:sz w:val="20"/>
                <w:szCs w:val="20"/>
              </w:rPr>
            </w:pPr>
            <w:r>
              <w:rPr>
                <w:rFonts w:eastAsia="Times New Roman"/>
                <w:sz w:val="26"/>
                <w:szCs w:val="26"/>
              </w:rPr>
              <w:t>Nội dung</w:t>
            </w:r>
          </w:p>
        </w:tc>
        <w:tc>
          <w:tcPr>
            <w:tcW w:w="3680" w:type="dxa"/>
            <w:tcBorders>
              <w:top w:val="single" w:sz="8" w:space="0" w:color="auto"/>
              <w:right w:val="single" w:sz="8" w:space="0" w:color="auto"/>
            </w:tcBorders>
            <w:vAlign w:val="bottom"/>
          </w:tcPr>
          <w:p w:rsidR="00F41693" w:rsidRDefault="004760D4">
            <w:pPr>
              <w:ind w:left="100"/>
              <w:rPr>
                <w:sz w:val="20"/>
                <w:szCs w:val="20"/>
              </w:rPr>
            </w:pPr>
            <w:r>
              <w:rPr>
                <w:rFonts w:eastAsia="Times New Roman"/>
                <w:sz w:val="26"/>
                <w:szCs w:val="26"/>
              </w:rPr>
              <w:t>Phong trào Cần Vương</w:t>
            </w:r>
          </w:p>
        </w:tc>
        <w:tc>
          <w:tcPr>
            <w:tcW w:w="4100" w:type="dxa"/>
            <w:tcBorders>
              <w:top w:val="single" w:sz="8" w:space="0" w:color="auto"/>
              <w:right w:val="single" w:sz="8" w:space="0" w:color="auto"/>
            </w:tcBorders>
            <w:vAlign w:val="bottom"/>
          </w:tcPr>
          <w:p w:rsidR="00F41693" w:rsidRDefault="004760D4">
            <w:pPr>
              <w:ind w:left="80"/>
              <w:rPr>
                <w:sz w:val="20"/>
                <w:szCs w:val="20"/>
              </w:rPr>
            </w:pPr>
            <w:r>
              <w:rPr>
                <w:rFonts w:eastAsia="Times New Roman"/>
                <w:sz w:val="26"/>
                <w:szCs w:val="26"/>
              </w:rPr>
              <w:t>Phong trào nông dân Yên Thế</w:t>
            </w:r>
          </w:p>
        </w:tc>
        <w:tc>
          <w:tcPr>
            <w:tcW w:w="0" w:type="dxa"/>
            <w:vAlign w:val="bottom"/>
          </w:tcPr>
          <w:p w:rsidR="00F41693" w:rsidRDefault="00F41693">
            <w:pPr>
              <w:rPr>
                <w:sz w:val="1"/>
                <w:szCs w:val="1"/>
              </w:rPr>
            </w:pPr>
          </w:p>
        </w:tc>
      </w:tr>
      <w:tr w:rsidR="00F41693">
        <w:trPr>
          <w:trHeight w:val="157"/>
        </w:trPr>
        <w:tc>
          <w:tcPr>
            <w:tcW w:w="1640" w:type="dxa"/>
            <w:tcBorders>
              <w:left w:val="single" w:sz="8" w:space="0" w:color="auto"/>
              <w:bottom w:val="single" w:sz="8" w:space="0" w:color="auto"/>
              <w:right w:val="single" w:sz="8" w:space="0" w:color="auto"/>
            </w:tcBorders>
            <w:vAlign w:val="bottom"/>
          </w:tcPr>
          <w:p w:rsidR="00F41693" w:rsidRDefault="00F41693">
            <w:pPr>
              <w:rPr>
                <w:sz w:val="13"/>
                <w:szCs w:val="13"/>
              </w:rPr>
            </w:pPr>
          </w:p>
        </w:tc>
        <w:tc>
          <w:tcPr>
            <w:tcW w:w="3680" w:type="dxa"/>
            <w:tcBorders>
              <w:bottom w:val="single" w:sz="8" w:space="0" w:color="auto"/>
              <w:right w:val="single" w:sz="8" w:space="0" w:color="auto"/>
            </w:tcBorders>
            <w:vAlign w:val="bottom"/>
          </w:tcPr>
          <w:p w:rsidR="00F41693" w:rsidRDefault="00F41693">
            <w:pPr>
              <w:rPr>
                <w:sz w:val="13"/>
                <w:szCs w:val="13"/>
              </w:rPr>
            </w:pPr>
          </w:p>
        </w:tc>
        <w:tc>
          <w:tcPr>
            <w:tcW w:w="4100" w:type="dxa"/>
            <w:tcBorders>
              <w:bottom w:val="single" w:sz="8" w:space="0" w:color="auto"/>
              <w:right w:val="single" w:sz="8" w:space="0" w:color="auto"/>
            </w:tcBorders>
            <w:vAlign w:val="bottom"/>
          </w:tcPr>
          <w:p w:rsidR="00F41693" w:rsidRDefault="00F41693">
            <w:pPr>
              <w:rPr>
                <w:sz w:val="13"/>
                <w:szCs w:val="13"/>
              </w:rPr>
            </w:pPr>
          </w:p>
        </w:tc>
        <w:tc>
          <w:tcPr>
            <w:tcW w:w="0" w:type="dxa"/>
            <w:vAlign w:val="bottom"/>
          </w:tcPr>
          <w:p w:rsidR="00F41693" w:rsidRDefault="00F41693">
            <w:pPr>
              <w:rPr>
                <w:sz w:val="1"/>
                <w:szCs w:val="1"/>
              </w:rPr>
            </w:pPr>
          </w:p>
        </w:tc>
      </w:tr>
      <w:tr w:rsidR="00F41693">
        <w:trPr>
          <w:trHeight w:val="279"/>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4760D4">
            <w:pPr>
              <w:spacing w:line="280" w:lineRule="exact"/>
              <w:ind w:left="100"/>
              <w:rPr>
                <w:sz w:val="20"/>
                <w:szCs w:val="20"/>
              </w:rPr>
            </w:pPr>
            <w:r>
              <w:rPr>
                <w:rFonts w:eastAsia="Times New Roman"/>
                <w:sz w:val="26"/>
                <w:szCs w:val="26"/>
              </w:rPr>
              <w:t>Giúp  vua  đánh  đuổi  thực  dân</w:t>
            </w:r>
          </w:p>
        </w:tc>
        <w:tc>
          <w:tcPr>
            <w:tcW w:w="4100" w:type="dxa"/>
            <w:tcBorders>
              <w:right w:val="single" w:sz="8" w:space="0" w:color="auto"/>
            </w:tcBorders>
            <w:vAlign w:val="bottom"/>
          </w:tcPr>
          <w:p w:rsidR="00F41693" w:rsidRDefault="004760D4">
            <w:pPr>
              <w:spacing w:line="280" w:lineRule="exact"/>
              <w:ind w:left="80"/>
              <w:rPr>
                <w:sz w:val="20"/>
                <w:szCs w:val="20"/>
              </w:rPr>
            </w:pPr>
            <w:r>
              <w:rPr>
                <w:rFonts w:eastAsia="Times New Roman"/>
                <w:sz w:val="26"/>
                <w:szCs w:val="26"/>
              </w:rPr>
              <w:t xml:space="preserve">Bảo  vệ  quê  </w:t>
            </w:r>
            <w:r>
              <w:rPr>
                <w:rFonts w:eastAsia="Times New Roman"/>
                <w:sz w:val="26"/>
                <w:szCs w:val="26"/>
              </w:rPr>
              <w:t>hương,  quyền  lợi  của</w:t>
            </w:r>
          </w:p>
        </w:tc>
        <w:tc>
          <w:tcPr>
            <w:tcW w:w="0" w:type="dxa"/>
            <w:vAlign w:val="bottom"/>
          </w:tcPr>
          <w:p w:rsidR="00F41693" w:rsidRDefault="00F41693">
            <w:pPr>
              <w:rPr>
                <w:sz w:val="1"/>
                <w:szCs w:val="1"/>
              </w:rPr>
            </w:pPr>
          </w:p>
        </w:tc>
      </w:tr>
      <w:tr w:rsidR="00F41693">
        <w:trPr>
          <w:trHeight w:val="451"/>
        </w:trPr>
        <w:tc>
          <w:tcPr>
            <w:tcW w:w="1640" w:type="dxa"/>
            <w:tcBorders>
              <w:left w:val="single" w:sz="8" w:space="0" w:color="auto"/>
              <w:right w:val="single" w:sz="8" w:space="0" w:color="auto"/>
            </w:tcBorders>
            <w:vAlign w:val="bottom"/>
          </w:tcPr>
          <w:p w:rsidR="00F41693" w:rsidRDefault="004760D4">
            <w:pPr>
              <w:ind w:left="120"/>
              <w:rPr>
                <w:sz w:val="20"/>
                <w:szCs w:val="20"/>
              </w:rPr>
            </w:pPr>
            <w:r>
              <w:rPr>
                <w:rFonts w:eastAsia="Times New Roman"/>
                <w:sz w:val="26"/>
                <w:szCs w:val="26"/>
              </w:rPr>
              <w:t>Mục tiêu</w:t>
            </w:r>
          </w:p>
        </w:tc>
        <w:tc>
          <w:tcPr>
            <w:tcW w:w="3680" w:type="dxa"/>
            <w:tcBorders>
              <w:right w:val="single" w:sz="8" w:space="0" w:color="auto"/>
            </w:tcBorders>
            <w:vAlign w:val="bottom"/>
          </w:tcPr>
          <w:p w:rsidR="00F41693" w:rsidRDefault="004760D4">
            <w:pPr>
              <w:ind w:left="100"/>
              <w:rPr>
                <w:sz w:val="20"/>
                <w:szCs w:val="20"/>
              </w:rPr>
            </w:pPr>
            <w:r>
              <w:rPr>
                <w:rFonts w:eastAsia="Times New Roman"/>
                <w:sz w:val="26"/>
                <w:szCs w:val="26"/>
              </w:rPr>
              <w:t>Pháp  khôi  phục  chế  độ  phong</w:t>
            </w: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người  nông  dân,  mang  tính  tự</w:t>
            </w:r>
          </w:p>
        </w:tc>
        <w:tc>
          <w:tcPr>
            <w:tcW w:w="0" w:type="dxa"/>
            <w:vAlign w:val="bottom"/>
          </w:tcPr>
          <w:p w:rsidR="00F41693" w:rsidRDefault="00F41693">
            <w:pPr>
              <w:rPr>
                <w:sz w:val="1"/>
                <w:szCs w:val="1"/>
              </w:rPr>
            </w:pPr>
          </w:p>
        </w:tc>
      </w:tr>
      <w:tr w:rsidR="00F41693">
        <w:trPr>
          <w:trHeight w:val="446"/>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4760D4">
            <w:pPr>
              <w:ind w:left="100"/>
              <w:rPr>
                <w:sz w:val="20"/>
                <w:szCs w:val="20"/>
              </w:rPr>
            </w:pPr>
            <w:r>
              <w:rPr>
                <w:rFonts w:eastAsia="Times New Roman"/>
                <w:sz w:val="26"/>
                <w:szCs w:val="26"/>
              </w:rPr>
              <w:t>kiến độc lập. 0,25</w:t>
            </w: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vệ.0,25</w:t>
            </w:r>
          </w:p>
        </w:tc>
        <w:tc>
          <w:tcPr>
            <w:tcW w:w="0" w:type="dxa"/>
            <w:vAlign w:val="bottom"/>
          </w:tcPr>
          <w:p w:rsidR="00F41693" w:rsidRDefault="00F41693">
            <w:pPr>
              <w:rPr>
                <w:sz w:val="1"/>
                <w:szCs w:val="1"/>
              </w:rPr>
            </w:pPr>
          </w:p>
        </w:tc>
      </w:tr>
      <w:tr w:rsidR="00F41693">
        <w:trPr>
          <w:trHeight w:val="162"/>
        </w:trPr>
        <w:tc>
          <w:tcPr>
            <w:tcW w:w="1640" w:type="dxa"/>
            <w:tcBorders>
              <w:left w:val="single" w:sz="8" w:space="0" w:color="auto"/>
              <w:bottom w:val="single" w:sz="8" w:space="0" w:color="auto"/>
              <w:right w:val="single" w:sz="8" w:space="0" w:color="auto"/>
            </w:tcBorders>
            <w:vAlign w:val="bottom"/>
          </w:tcPr>
          <w:p w:rsidR="00F41693" w:rsidRDefault="00F41693">
            <w:pPr>
              <w:rPr>
                <w:sz w:val="14"/>
                <w:szCs w:val="14"/>
              </w:rPr>
            </w:pPr>
          </w:p>
        </w:tc>
        <w:tc>
          <w:tcPr>
            <w:tcW w:w="3680" w:type="dxa"/>
            <w:tcBorders>
              <w:bottom w:val="single" w:sz="8" w:space="0" w:color="auto"/>
              <w:right w:val="single" w:sz="8" w:space="0" w:color="auto"/>
            </w:tcBorders>
            <w:vAlign w:val="bottom"/>
          </w:tcPr>
          <w:p w:rsidR="00F41693" w:rsidRDefault="00F41693">
            <w:pPr>
              <w:rPr>
                <w:sz w:val="14"/>
                <w:szCs w:val="14"/>
              </w:rPr>
            </w:pPr>
          </w:p>
        </w:tc>
        <w:tc>
          <w:tcPr>
            <w:tcW w:w="4100" w:type="dxa"/>
            <w:tcBorders>
              <w:bottom w:val="single" w:sz="8" w:space="0" w:color="auto"/>
              <w:right w:val="single" w:sz="8" w:space="0" w:color="auto"/>
            </w:tcBorders>
            <w:vAlign w:val="bottom"/>
          </w:tcPr>
          <w:p w:rsidR="00F41693" w:rsidRDefault="00F41693">
            <w:pPr>
              <w:rPr>
                <w:sz w:val="14"/>
                <w:szCs w:val="14"/>
              </w:rPr>
            </w:pPr>
          </w:p>
        </w:tc>
        <w:tc>
          <w:tcPr>
            <w:tcW w:w="0" w:type="dxa"/>
            <w:vAlign w:val="bottom"/>
          </w:tcPr>
          <w:p w:rsidR="00F41693" w:rsidRDefault="00F41693">
            <w:pPr>
              <w:rPr>
                <w:sz w:val="1"/>
                <w:szCs w:val="1"/>
              </w:rPr>
            </w:pPr>
          </w:p>
        </w:tc>
      </w:tr>
      <w:tr w:rsidR="00F41693">
        <w:trPr>
          <w:trHeight w:val="279"/>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4760D4">
            <w:pPr>
              <w:spacing w:line="278" w:lineRule="exact"/>
              <w:ind w:left="100"/>
              <w:rPr>
                <w:sz w:val="20"/>
                <w:szCs w:val="20"/>
              </w:rPr>
            </w:pPr>
            <w:r>
              <w:rPr>
                <w:rFonts w:eastAsia="Times New Roman"/>
                <w:sz w:val="26"/>
                <w:szCs w:val="26"/>
              </w:rPr>
              <w:t>Văn thân sĩ phu, quan lại theo hệ</w:t>
            </w:r>
          </w:p>
        </w:tc>
        <w:tc>
          <w:tcPr>
            <w:tcW w:w="4100" w:type="dxa"/>
            <w:tcBorders>
              <w:right w:val="single" w:sz="8" w:space="0" w:color="auto"/>
            </w:tcBorders>
            <w:vAlign w:val="bottom"/>
          </w:tcPr>
          <w:p w:rsidR="00F41693" w:rsidRDefault="004760D4">
            <w:pPr>
              <w:spacing w:line="278" w:lineRule="exact"/>
              <w:ind w:left="80"/>
              <w:rPr>
                <w:sz w:val="20"/>
                <w:szCs w:val="20"/>
              </w:rPr>
            </w:pPr>
            <w:r>
              <w:rPr>
                <w:rFonts w:eastAsia="Times New Roman"/>
                <w:sz w:val="26"/>
                <w:szCs w:val="26"/>
              </w:rPr>
              <w:t>Là những người nông dân tự canh</w:t>
            </w:r>
          </w:p>
        </w:tc>
        <w:tc>
          <w:tcPr>
            <w:tcW w:w="0" w:type="dxa"/>
            <w:vAlign w:val="bottom"/>
          </w:tcPr>
          <w:p w:rsidR="00F41693" w:rsidRDefault="00F41693">
            <w:pPr>
              <w:rPr>
                <w:sz w:val="1"/>
                <w:szCs w:val="1"/>
              </w:rPr>
            </w:pPr>
          </w:p>
        </w:tc>
      </w:tr>
      <w:tr w:rsidR="00F41693">
        <w:trPr>
          <w:trHeight w:val="447"/>
        </w:trPr>
        <w:tc>
          <w:tcPr>
            <w:tcW w:w="1640" w:type="dxa"/>
            <w:tcBorders>
              <w:left w:val="single" w:sz="8" w:space="0" w:color="auto"/>
              <w:right w:val="single" w:sz="8" w:space="0" w:color="auto"/>
            </w:tcBorders>
            <w:vAlign w:val="bottom"/>
          </w:tcPr>
          <w:p w:rsidR="00F41693" w:rsidRDefault="004760D4">
            <w:pPr>
              <w:ind w:left="120"/>
              <w:rPr>
                <w:sz w:val="20"/>
                <w:szCs w:val="20"/>
              </w:rPr>
            </w:pPr>
            <w:r>
              <w:rPr>
                <w:rFonts w:eastAsia="Times New Roman"/>
                <w:sz w:val="26"/>
                <w:szCs w:val="26"/>
              </w:rPr>
              <w:t>Lãnh đạo</w:t>
            </w:r>
          </w:p>
        </w:tc>
        <w:tc>
          <w:tcPr>
            <w:tcW w:w="3680" w:type="dxa"/>
            <w:tcBorders>
              <w:right w:val="single" w:sz="8" w:space="0" w:color="auto"/>
            </w:tcBorders>
            <w:vAlign w:val="bottom"/>
          </w:tcPr>
          <w:p w:rsidR="00F41693" w:rsidRDefault="004760D4">
            <w:pPr>
              <w:ind w:left="100"/>
              <w:rPr>
                <w:sz w:val="20"/>
                <w:szCs w:val="20"/>
              </w:rPr>
            </w:pPr>
            <w:r>
              <w:rPr>
                <w:rFonts w:eastAsia="Times New Roman"/>
                <w:sz w:val="26"/>
                <w:szCs w:val="26"/>
              </w:rPr>
              <w:t>tư tưởng phong kiến. 0,25</w:t>
            </w: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 xml:space="preserve">yêu  quê  </w:t>
            </w:r>
            <w:r>
              <w:rPr>
                <w:rFonts w:eastAsia="Times New Roman"/>
                <w:sz w:val="26"/>
                <w:szCs w:val="26"/>
              </w:rPr>
              <w:t>hương  đất  nước  như  Đề</w:t>
            </w:r>
          </w:p>
        </w:tc>
        <w:tc>
          <w:tcPr>
            <w:tcW w:w="0" w:type="dxa"/>
            <w:vAlign w:val="bottom"/>
          </w:tcPr>
          <w:p w:rsidR="00F41693" w:rsidRDefault="00F41693">
            <w:pPr>
              <w:rPr>
                <w:sz w:val="1"/>
                <w:szCs w:val="1"/>
              </w:rPr>
            </w:pPr>
          </w:p>
        </w:tc>
      </w:tr>
      <w:tr w:rsidR="00F41693">
        <w:trPr>
          <w:trHeight w:val="451"/>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F41693">
            <w:pPr>
              <w:rPr>
                <w:sz w:val="24"/>
                <w:szCs w:val="24"/>
              </w:rPr>
            </w:pP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Thám, Đề Nắm…0,25</w:t>
            </w:r>
          </w:p>
        </w:tc>
        <w:tc>
          <w:tcPr>
            <w:tcW w:w="0" w:type="dxa"/>
            <w:vAlign w:val="bottom"/>
          </w:tcPr>
          <w:p w:rsidR="00F41693" w:rsidRDefault="00F41693">
            <w:pPr>
              <w:rPr>
                <w:sz w:val="1"/>
                <w:szCs w:val="1"/>
              </w:rPr>
            </w:pPr>
          </w:p>
        </w:tc>
      </w:tr>
      <w:tr w:rsidR="00F41693">
        <w:trPr>
          <w:trHeight w:val="157"/>
        </w:trPr>
        <w:tc>
          <w:tcPr>
            <w:tcW w:w="1640" w:type="dxa"/>
            <w:tcBorders>
              <w:left w:val="single" w:sz="8" w:space="0" w:color="auto"/>
              <w:bottom w:val="single" w:sz="8" w:space="0" w:color="auto"/>
              <w:right w:val="single" w:sz="8" w:space="0" w:color="auto"/>
            </w:tcBorders>
            <w:vAlign w:val="bottom"/>
          </w:tcPr>
          <w:p w:rsidR="00F41693" w:rsidRDefault="00F41693">
            <w:pPr>
              <w:rPr>
                <w:sz w:val="13"/>
                <w:szCs w:val="13"/>
              </w:rPr>
            </w:pPr>
          </w:p>
        </w:tc>
        <w:tc>
          <w:tcPr>
            <w:tcW w:w="3680" w:type="dxa"/>
            <w:tcBorders>
              <w:bottom w:val="single" w:sz="8" w:space="0" w:color="auto"/>
              <w:right w:val="single" w:sz="8" w:space="0" w:color="auto"/>
            </w:tcBorders>
            <w:vAlign w:val="bottom"/>
          </w:tcPr>
          <w:p w:rsidR="00F41693" w:rsidRDefault="00F41693">
            <w:pPr>
              <w:rPr>
                <w:sz w:val="13"/>
                <w:szCs w:val="13"/>
              </w:rPr>
            </w:pPr>
          </w:p>
        </w:tc>
        <w:tc>
          <w:tcPr>
            <w:tcW w:w="4100" w:type="dxa"/>
            <w:tcBorders>
              <w:bottom w:val="single" w:sz="8" w:space="0" w:color="auto"/>
              <w:right w:val="single" w:sz="8" w:space="0" w:color="auto"/>
            </w:tcBorders>
            <w:vAlign w:val="bottom"/>
          </w:tcPr>
          <w:p w:rsidR="00F41693" w:rsidRDefault="00F41693">
            <w:pPr>
              <w:rPr>
                <w:sz w:val="13"/>
                <w:szCs w:val="13"/>
              </w:rPr>
            </w:pPr>
          </w:p>
        </w:tc>
        <w:tc>
          <w:tcPr>
            <w:tcW w:w="0" w:type="dxa"/>
            <w:vAlign w:val="bottom"/>
          </w:tcPr>
          <w:p w:rsidR="00F41693" w:rsidRDefault="00F41693">
            <w:pPr>
              <w:rPr>
                <w:sz w:val="1"/>
                <w:szCs w:val="1"/>
              </w:rPr>
            </w:pPr>
          </w:p>
        </w:tc>
      </w:tr>
      <w:tr w:rsidR="00F41693">
        <w:trPr>
          <w:trHeight w:val="279"/>
        </w:trPr>
        <w:tc>
          <w:tcPr>
            <w:tcW w:w="1640" w:type="dxa"/>
            <w:vMerge w:val="restart"/>
            <w:tcBorders>
              <w:left w:val="single" w:sz="8" w:space="0" w:color="auto"/>
              <w:right w:val="single" w:sz="8" w:space="0" w:color="auto"/>
            </w:tcBorders>
            <w:vAlign w:val="bottom"/>
          </w:tcPr>
          <w:p w:rsidR="00F41693" w:rsidRDefault="004760D4">
            <w:pPr>
              <w:ind w:left="120"/>
              <w:rPr>
                <w:sz w:val="20"/>
                <w:szCs w:val="20"/>
              </w:rPr>
            </w:pPr>
            <w:r>
              <w:rPr>
                <w:rFonts w:eastAsia="Times New Roman"/>
                <w:sz w:val="26"/>
                <w:szCs w:val="26"/>
              </w:rPr>
              <w:t>Lực lượng</w:t>
            </w:r>
          </w:p>
        </w:tc>
        <w:tc>
          <w:tcPr>
            <w:tcW w:w="3680" w:type="dxa"/>
            <w:tcBorders>
              <w:right w:val="single" w:sz="8" w:space="0" w:color="auto"/>
            </w:tcBorders>
            <w:vAlign w:val="bottom"/>
          </w:tcPr>
          <w:p w:rsidR="00F41693" w:rsidRDefault="004760D4">
            <w:pPr>
              <w:spacing w:line="278" w:lineRule="exact"/>
              <w:ind w:left="100"/>
              <w:rPr>
                <w:sz w:val="20"/>
                <w:szCs w:val="20"/>
              </w:rPr>
            </w:pPr>
            <w:r>
              <w:rPr>
                <w:rFonts w:eastAsia="Times New Roman"/>
                <w:sz w:val="26"/>
                <w:szCs w:val="26"/>
              </w:rPr>
              <w:t>Đông đảo quần chúng nhân dân,</w:t>
            </w:r>
          </w:p>
        </w:tc>
        <w:tc>
          <w:tcPr>
            <w:tcW w:w="4100" w:type="dxa"/>
            <w:tcBorders>
              <w:right w:val="single" w:sz="8" w:space="0" w:color="auto"/>
            </w:tcBorders>
            <w:vAlign w:val="bottom"/>
          </w:tcPr>
          <w:p w:rsidR="00F41693" w:rsidRDefault="004760D4">
            <w:pPr>
              <w:spacing w:line="278" w:lineRule="exact"/>
              <w:ind w:left="80"/>
              <w:rPr>
                <w:sz w:val="20"/>
                <w:szCs w:val="20"/>
              </w:rPr>
            </w:pPr>
            <w:r>
              <w:rPr>
                <w:rFonts w:eastAsia="Times New Roman"/>
                <w:sz w:val="26"/>
                <w:szCs w:val="26"/>
              </w:rPr>
              <w:t>Chủ yếu là nông dân 0,25</w:t>
            </w:r>
          </w:p>
        </w:tc>
        <w:tc>
          <w:tcPr>
            <w:tcW w:w="0" w:type="dxa"/>
            <w:vAlign w:val="bottom"/>
          </w:tcPr>
          <w:p w:rsidR="00F41693" w:rsidRDefault="00F41693">
            <w:pPr>
              <w:rPr>
                <w:sz w:val="1"/>
                <w:szCs w:val="1"/>
              </w:rPr>
            </w:pPr>
          </w:p>
        </w:tc>
      </w:tr>
      <w:tr w:rsidR="00F41693">
        <w:trPr>
          <w:trHeight w:val="226"/>
        </w:trPr>
        <w:tc>
          <w:tcPr>
            <w:tcW w:w="1640" w:type="dxa"/>
            <w:vMerge/>
            <w:tcBorders>
              <w:left w:val="single" w:sz="8" w:space="0" w:color="auto"/>
              <w:right w:val="single" w:sz="8" w:space="0" w:color="auto"/>
            </w:tcBorders>
            <w:vAlign w:val="bottom"/>
          </w:tcPr>
          <w:p w:rsidR="00F41693" w:rsidRDefault="00F41693">
            <w:pPr>
              <w:rPr>
                <w:sz w:val="19"/>
                <w:szCs w:val="19"/>
              </w:rPr>
            </w:pPr>
          </w:p>
        </w:tc>
        <w:tc>
          <w:tcPr>
            <w:tcW w:w="3680" w:type="dxa"/>
            <w:vMerge w:val="restart"/>
            <w:tcBorders>
              <w:right w:val="single" w:sz="8" w:space="0" w:color="auto"/>
            </w:tcBorders>
            <w:vAlign w:val="bottom"/>
          </w:tcPr>
          <w:p w:rsidR="00F41693" w:rsidRDefault="004760D4">
            <w:pPr>
              <w:ind w:left="100"/>
              <w:rPr>
                <w:sz w:val="20"/>
                <w:szCs w:val="20"/>
              </w:rPr>
            </w:pPr>
            <w:r>
              <w:rPr>
                <w:rFonts w:eastAsia="Times New Roman"/>
                <w:sz w:val="26"/>
                <w:szCs w:val="26"/>
              </w:rPr>
              <w:t>văn thân sĩ phu…0,25</w:t>
            </w:r>
          </w:p>
        </w:tc>
        <w:tc>
          <w:tcPr>
            <w:tcW w:w="4100" w:type="dxa"/>
            <w:tcBorders>
              <w:right w:val="single" w:sz="8" w:space="0" w:color="auto"/>
            </w:tcBorders>
            <w:vAlign w:val="bottom"/>
          </w:tcPr>
          <w:p w:rsidR="00F41693" w:rsidRDefault="00F41693">
            <w:pPr>
              <w:rPr>
                <w:sz w:val="19"/>
                <w:szCs w:val="19"/>
              </w:rPr>
            </w:pPr>
          </w:p>
        </w:tc>
        <w:tc>
          <w:tcPr>
            <w:tcW w:w="0" w:type="dxa"/>
            <w:vAlign w:val="bottom"/>
          </w:tcPr>
          <w:p w:rsidR="00F41693" w:rsidRDefault="00F41693">
            <w:pPr>
              <w:rPr>
                <w:sz w:val="1"/>
                <w:szCs w:val="1"/>
              </w:rPr>
            </w:pPr>
          </w:p>
        </w:tc>
      </w:tr>
      <w:tr w:rsidR="00F41693">
        <w:trPr>
          <w:trHeight w:val="221"/>
        </w:trPr>
        <w:tc>
          <w:tcPr>
            <w:tcW w:w="1640" w:type="dxa"/>
            <w:tcBorders>
              <w:left w:val="single" w:sz="8" w:space="0" w:color="auto"/>
              <w:right w:val="single" w:sz="8" w:space="0" w:color="auto"/>
            </w:tcBorders>
            <w:vAlign w:val="bottom"/>
          </w:tcPr>
          <w:p w:rsidR="00F41693" w:rsidRDefault="00F41693">
            <w:pPr>
              <w:rPr>
                <w:sz w:val="19"/>
                <w:szCs w:val="19"/>
              </w:rPr>
            </w:pPr>
          </w:p>
        </w:tc>
        <w:tc>
          <w:tcPr>
            <w:tcW w:w="3680" w:type="dxa"/>
            <w:vMerge/>
            <w:tcBorders>
              <w:right w:val="single" w:sz="8" w:space="0" w:color="auto"/>
            </w:tcBorders>
            <w:vAlign w:val="bottom"/>
          </w:tcPr>
          <w:p w:rsidR="00F41693" w:rsidRDefault="00F41693">
            <w:pPr>
              <w:rPr>
                <w:sz w:val="19"/>
                <w:szCs w:val="19"/>
              </w:rPr>
            </w:pPr>
          </w:p>
        </w:tc>
        <w:tc>
          <w:tcPr>
            <w:tcW w:w="4100" w:type="dxa"/>
            <w:tcBorders>
              <w:right w:val="single" w:sz="8" w:space="0" w:color="auto"/>
            </w:tcBorders>
            <w:vAlign w:val="bottom"/>
          </w:tcPr>
          <w:p w:rsidR="00F41693" w:rsidRDefault="00F41693">
            <w:pPr>
              <w:rPr>
                <w:sz w:val="19"/>
                <w:szCs w:val="19"/>
              </w:rPr>
            </w:pPr>
          </w:p>
        </w:tc>
        <w:tc>
          <w:tcPr>
            <w:tcW w:w="0" w:type="dxa"/>
            <w:vAlign w:val="bottom"/>
          </w:tcPr>
          <w:p w:rsidR="00F41693" w:rsidRDefault="00F41693">
            <w:pPr>
              <w:rPr>
                <w:sz w:val="1"/>
                <w:szCs w:val="1"/>
              </w:rPr>
            </w:pPr>
          </w:p>
        </w:tc>
      </w:tr>
      <w:tr w:rsidR="00F41693">
        <w:trPr>
          <w:trHeight w:val="162"/>
        </w:trPr>
        <w:tc>
          <w:tcPr>
            <w:tcW w:w="1640" w:type="dxa"/>
            <w:tcBorders>
              <w:left w:val="single" w:sz="8" w:space="0" w:color="auto"/>
              <w:bottom w:val="single" w:sz="8" w:space="0" w:color="auto"/>
              <w:right w:val="single" w:sz="8" w:space="0" w:color="auto"/>
            </w:tcBorders>
            <w:vAlign w:val="bottom"/>
          </w:tcPr>
          <w:p w:rsidR="00F41693" w:rsidRDefault="00F41693">
            <w:pPr>
              <w:rPr>
                <w:sz w:val="14"/>
                <w:szCs w:val="14"/>
              </w:rPr>
            </w:pPr>
          </w:p>
        </w:tc>
        <w:tc>
          <w:tcPr>
            <w:tcW w:w="3680" w:type="dxa"/>
            <w:tcBorders>
              <w:bottom w:val="single" w:sz="8" w:space="0" w:color="auto"/>
              <w:right w:val="single" w:sz="8" w:space="0" w:color="auto"/>
            </w:tcBorders>
            <w:vAlign w:val="bottom"/>
          </w:tcPr>
          <w:p w:rsidR="00F41693" w:rsidRDefault="00F41693">
            <w:pPr>
              <w:rPr>
                <w:sz w:val="14"/>
                <w:szCs w:val="14"/>
              </w:rPr>
            </w:pPr>
          </w:p>
        </w:tc>
        <w:tc>
          <w:tcPr>
            <w:tcW w:w="4100" w:type="dxa"/>
            <w:tcBorders>
              <w:bottom w:val="single" w:sz="8" w:space="0" w:color="auto"/>
              <w:right w:val="single" w:sz="8" w:space="0" w:color="auto"/>
            </w:tcBorders>
            <w:vAlign w:val="bottom"/>
          </w:tcPr>
          <w:p w:rsidR="00F41693" w:rsidRDefault="00F41693">
            <w:pPr>
              <w:rPr>
                <w:sz w:val="14"/>
                <w:szCs w:val="14"/>
              </w:rPr>
            </w:pPr>
          </w:p>
        </w:tc>
        <w:tc>
          <w:tcPr>
            <w:tcW w:w="0" w:type="dxa"/>
            <w:vAlign w:val="bottom"/>
          </w:tcPr>
          <w:p w:rsidR="00F41693" w:rsidRDefault="00F41693">
            <w:pPr>
              <w:rPr>
                <w:sz w:val="1"/>
                <w:szCs w:val="1"/>
              </w:rPr>
            </w:pPr>
          </w:p>
        </w:tc>
      </w:tr>
      <w:tr w:rsidR="00F41693">
        <w:trPr>
          <w:trHeight w:val="279"/>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4760D4">
            <w:pPr>
              <w:spacing w:line="278" w:lineRule="exact"/>
              <w:ind w:left="100"/>
              <w:rPr>
                <w:sz w:val="20"/>
                <w:szCs w:val="20"/>
              </w:rPr>
            </w:pPr>
            <w:r>
              <w:rPr>
                <w:rFonts w:eastAsia="Times New Roman"/>
                <w:sz w:val="26"/>
                <w:szCs w:val="26"/>
              </w:rPr>
              <w:t>Rộng lớn khắp Bắc kì và Trung</w:t>
            </w:r>
          </w:p>
        </w:tc>
        <w:tc>
          <w:tcPr>
            <w:tcW w:w="4100" w:type="dxa"/>
            <w:tcBorders>
              <w:right w:val="single" w:sz="8" w:space="0" w:color="auto"/>
            </w:tcBorders>
            <w:vAlign w:val="bottom"/>
          </w:tcPr>
          <w:p w:rsidR="00F41693" w:rsidRDefault="004760D4">
            <w:pPr>
              <w:spacing w:line="278" w:lineRule="exact"/>
              <w:ind w:left="80"/>
              <w:rPr>
                <w:sz w:val="20"/>
                <w:szCs w:val="20"/>
              </w:rPr>
            </w:pPr>
            <w:r>
              <w:rPr>
                <w:rFonts w:eastAsia="Times New Roman"/>
                <w:sz w:val="26"/>
                <w:szCs w:val="26"/>
              </w:rPr>
              <w:t>Chỉ diễn ra ở địa bàn huyện Yên Thế</w:t>
            </w:r>
          </w:p>
        </w:tc>
        <w:tc>
          <w:tcPr>
            <w:tcW w:w="0" w:type="dxa"/>
            <w:vAlign w:val="bottom"/>
          </w:tcPr>
          <w:p w:rsidR="00F41693" w:rsidRDefault="00F41693">
            <w:pPr>
              <w:rPr>
                <w:sz w:val="1"/>
                <w:szCs w:val="1"/>
              </w:rPr>
            </w:pPr>
          </w:p>
        </w:tc>
      </w:tr>
      <w:tr w:rsidR="00F41693">
        <w:trPr>
          <w:trHeight w:val="446"/>
        </w:trPr>
        <w:tc>
          <w:tcPr>
            <w:tcW w:w="1640" w:type="dxa"/>
            <w:tcBorders>
              <w:left w:val="single" w:sz="8" w:space="0" w:color="auto"/>
              <w:right w:val="single" w:sz="8" w:space="0" w:color="auto"/>
            </w:tcBorders>
            <w:vAlign w:val="bottom"/>
          </w:tcPr>
          <w:p w:rsidR="00F41693" w:rsidRDefault="004760D4">
            <w:pPr>
              <w:ind w:left="120"/>
              <w:rPr>
                <w:sz w:val="20"/>
                <w:szCs w:val="20"/>
              </w:rPr>
            </w:pPr>
            <w:r>
              <w:rPr>
                <w:rFonts w:eastAsia="Times New Roman"/>
                <w:sz w:val="26"/>
                <w:szCs w:val="26"/>
              </w:rPr>
              <w:t>Quy mô</w:t>
            </w:r>
          </w:p>
        </w:tc>
        <w:tc>
          <w:tcPr>
            <w:tcW w:w="3680" w:type="dxa"/>
            <w:tcBorders>
              <w:right w:val="single" w:sz="8" w:space="0" w:color="auto"/>
            </w:tcBorders>
            <w:vAlign w:val="bottom"/>
          </w:tcPr>
          <w:p w:rsidR="00F41693" w:rsidRDefault="004760D4">
            <w:pPr>
              <w:ind w:left="100"/>
              <w:rPr>
                <w:sz w:val="20"/>
                <w:szCs w:val="20"/>
              </w:rPr>
            </w:pPr>
            <w:r>
              <w:rPr>
                <w:rFonts w:eastAsia="Times New Roman"/>
                <w:sz w:val="26"/>
                <w:szCs w:val="26"/>
              </w:rPr>
              <w:t>kì. 0,25</w:t>
            </w: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 xml:space="preserve">và những vùng </w:t>
            </w:r>
            <w:r>
              <w:rPr>
                <w:rFonts w:eastAsia="Times New Roman"/>
                <w:sz w:val="26"/>
                <w:szCs w:val="26"/>
              </w:rPr>
              <w:t>rừng núi xung quanh</w:t>
            </w:r>
          </w:p>
        </w:tc>
        <w:tc>
          <w:tcPr>
            <w:tcW w:w="0" w:type="dxa"/>
            <w:vAlign w:val="bottom"/>
          </w:tcPr>
          <w:p w:rsidR="00F41693" w:rsidRDefault="00F41693">
            <w:pPr>
              <w:rPr>
                <w:sz w:val="1"/>
                <w:szCs w:val="1"/>
              </w:rPr>
            </w:pPr>
          </w:p>
        </w:tc>
      </w:tr>
      <w:tr w:rsidR="00F41693">
        <w:trPr>
          <w:trHeight w:val="451"/>
        </w:trPr>
        <w:tc>
          <w:tcPr>
            <w:tcW w:w="1640" w:type="dxa"/>
            <w:tcBorders>
              <w:left w:val="single" w:sz="8" w:space="0" w:color="auto"/>
              <w:right w:val="single" w:sz="8" w:space="0" w:color="auto"/>
            </w:tcBorders>
            <w:vAlign w:val="bottom"/>
          </w:tcPr>
          <w:p w:rsidR="00F41693" w:rsidRDefault="00F41693">
            <w:pPr>
              <w:rPr>
                <w:sz w:val="24"/>
                <w:szCs w:val="24"/>
              </w:rPr>
            </w:pPr>
          </w:p>
        </w:tc>
        <w:tc>
          <w:tcPr>
            <w:tcW w:w="3680" w:type="dxa"/>
            <w:tcBorders>
              <w:right w:val="single" w:sz="8" w:space="0" w:color="auto"/>
            </w:tcBorders>
            <w:vAlign w:val="bottom"/>
          </w:tcPr>
          <w:p w:rsidR="00F41693" w:rsidRDefault="00F41693">
            <w:pPr>
              <w:rPr>
                <w:sz w:val="24"/>
                <w:szCs w:val="24"/>
              </w:rPr>
            </w:pPr>
          </w:p>
        </w:tc>
        <w:tc>
          <w:tcPr>
            <w:tcW w:w="4100" w:type="dxa"/>
            <w:tcBorders>
              <w:right w:val="single" w:sz="8" w:space="0" w:color="auto"/>
            </w:tcBorders>
            <w:vAlign w:val="bottom"/>
          </w:tcPr>
          <w:p w:rsidR="00F41693" w:rsidRDefault="004760D4">
            <w:pPr>
              <w:ind w:left="80"/>
              <w:rPr>
                <w:sz w:val="20"/>
                <w:szCs w:val="20"/>
              </w:rPr>
            </w:pPr>
            <w:r>
              <w:rPr>
                <w:rFonts w:eastAsia="Times New Roman"/>
                <w:sz w:val="26"/>
                <w:szCs w:val="26"/>
              </w:rPr>
              <w:t>thuộc Bắc Giang, Thái Nguyên. 0,25</w:t>
            </w:r>
          </w:p>
        </w:tc>
        <w:tc>
          <w:tcPr>
            <w:tcW w:w="0" w:type="dxa"/>
            <w:vAlign w:val="bottom"/>
          </w:tcPr>
          <w:p w:rsidR="00F41693" w:rsidRDefault="00F41693">
            <w:pPr>
              <w:rPr>
                <w:sz w:val="1"/>
                <w:szCs w:val="1"/>
              </w:rPr>
            </w:pPr>
          </w:p>
        </w:tc>
      </w:tr>
      <w:tr w:rsidR="00F41693">
        <w:trPr>
          <w:trHeight w:val="157"/>
        </w:trPr>
        <w:tc>
          <w:tcPr>
            <w:tcW w:w="1640" w:type="dxa"/>
            <w:tcBorders>
              <w:left w:val="single" w:sz="8" w:space="0" w:color="auto"/>
              <w:bottom w:val="single" w:sz="8" w:space="0" w:color="auto"/>
              <w:right w:val="single" w:sz="8" w:space="0" w:color="auto"/>
            </w:tcBorders>
            <w:vAlign w:val="bottom"/>
          </w:tcPr>
          <w:p w:rsidR="00F41693" w:rsidRDefault="00F41693">
            <w:pPr>
              <w:rPr>
                <w:sz w:val="13"/>
                <w:szCs w:val="13"/>
              </w:rPr>
            </w:pPr>
          </w:p>
        </w:tc>
        <w:tc>
          <w:tcPr>
            <w:tcW w:w="3680" w:type="dxa"/>
            <w:tcBorders>
              <w:bottom w:val="single" w:sz="8" w:space="0" w:color="auto"/>
              <w:right w:val="single" w:sz="8" w:space="0" w:color="auto"/>
            </w:tcBorders>
            <w:vAlign w:val="bottom"/>
          </w:tcPr>
          <w:p w:rsidR="00F41693" w:rsidRDefault="00F41693">
            <w:pPr>
              <w:rPr>
                <w:sz w:val="13"/>
                <w:szCs w:val="13"/>
              </w:rPr>
            </w:pPr>
          </w:p>
        </w:tc>
        <w:tc>
          <w:tcPr>
            <w:tcW w:w="4100" w:type="dxa"/>
            <w:tcBorders>
              <w:bottom w:val="single" w:sz="8" w:space="0" w:color="auto"/>
              <w:right w:val="single" w:sz="8" w:space="0" w:color="auto"/>
            </w:tcBorders>
            <w:vAlign w:val="bottom"/>
          </w:tcPr>
          <w:p w:rsidR="00F41693" w:rsidRDefault="00F41693">
            <w:pPr>
              <w:rPr>
                <w:sz w:val="13"/>
                <w:szCs w:val="13"/>
              </w:rPr>
            </w:pPr>
          </w:p>
        </w:tc>
        <w:tc>
          <w:tcPr>
            <w:tcW w:w="0" w:type="dxa"/>
            <w:vAlign w:val="bottom"/>
          </w:tcPr>
          <w:p w:rsidR="00F41693" w:rsidRDefault="00F41693">
            <w:pPr>
              <w:rPr>
                <w:sz w:val="1"/>
                <w:szCs w:val="1"/>
              </w:rPr>
            </w:pPr>
          </w:p>
        </w:tc>
      </w:tr>
    </w:tbl>
    <w:p w:rsidR="00F41693" w:rsidRDefault="004760D4">
      <w:pPr>
        <w:spacing w:line="236" w:lineRule="auto"/>
        <w:ind w:left="4"/>
        <w:rPr>
          <w:sz w:val="20"/>
          <w:szCs w:val="20"/>
        </w:rPr>
      </w:pPr>
      <w:r>
        <w:rPr>
          <w:rFonts w:eastAsia="Times New Roman"/>
          <w:b/>
          <w:bCs/>
          <w:sz w:val="26"/>
          <w:szCs w:val="26"/>
        </w:rPr>
        <w:t>Câu 4.(3,0 điểm)</w:t>
      </w:r>
    </w:p>
    <w:p w:rsidR="00F41693" w:rsidRDefault="00F41693">
      <w:pPr>
        <w:spacing w:line="153" w:lineRule="exact"/>
        <w:rPr>
          <w:sz w:val="20"/>
          <w:szCs w:val="20"/>
        </w:rPr>
      </w:pPr>
    </w:p>
    <w:p w:rsidR="00F41693" w:rsidRDefault="004760D4">
      <w:pPr>
        <w:ind w:left="4"/>
        <w:rPr>
          <w:sz w:val="20"/>
          <w:szCs w:val="20"/>
        </w:rPr>
      </w:pPr>
      <w:r>
        <w:rPr>
          <w:rFonts w:eastAsia="Times New Roman"/>
          <w:b/>
          <w:bCs/>
          <w:i/>
          <w:iCs/>
          <w:sz w:val="26"/>
          <w:szCs w:val="26"/>
        </w:rPr>
        <w:t>1. Nguyên nhân dẫn đến chiến tranh thế giới thứ hai (1939 – 1945)</w:t>
      </w:r>
    </w:p>
    <w:p w:rsidR="00F41693" w:rsidRDefault="00F41693">
      <w:pPr>
        <w:spacing w:line="143" w:lineRule="exact"/>
        <w:rPr>
          <w:sz w:val="20"/>
          <w:szCs w:val="20"/>
        </w:rPr>
      </w:pPr>
    </w:p>
    <w:p w:rsidR="00F41693" w:rsidRDefault="004760D4">
      <w:pPr>
        <w:numPr>
          <w:ilvl w:val="0"/>
          <w:numId w:val="9"/>
        </w:numPr>
        <w:tabs>
          <w:tab w:val="left" w:pos="164"/>
        </w:tabs>
        <w:ind w:left="164" w:hanging="164"/>
        <w:rPr>
          <w:rFonts w:eastAsia="Times New Roman"/>
          <w:sz w:val="26"/>
          <w:szCs w:val="26"/>
        </w:rPr>
      </w:pPr>
      <w:r>
        <w:rPr>
          <w:rFonts w:eastAsia="Times New Roman"/>
          <w:sz w:val="26"/>
          <w:szCs w:val="26"/>
        </w:rPr>
        <w:t>Nguyên nhân sâu sa: 0,5</w:t>
      </w:r>
    </w:p>
    <w:p w:rsidR="00F41693" w:rsidRDefault="00F41693">
      <w:pPr>
        <w:spacing w:line="152" w:lineRule="exact"/>
        <w:rPr>
          <w:rFonts w:eastAsia="Times New Roman"/>
          <w:sz w:val="26"/>
          <w:szCs w:val="26"/>
        </w:rPr>
      </w:pPr>
    </w:p>
    <w:p w:rsidR="00F41693" w:rsidRDefault="004760D4">
      <w:pPr>
        <w:numPr>
          <w:ilvl w:val="0"/>
          <w:numId w:val="9"/>
        </w:numPr>
        <w:tabs>
          <w:tab w:val="left" w:pos="164"/>
        </w:tabs>
        <w:ind w:left="164" w:hanging="164"/>
        <w:rPr>
          <w:rFonts w:eastAsia="Times New Roman"/>
          <w:sz w:val="26"/>
          <w:szCs w:val="26"/>
        </w:rPr>
      </w:pPr>
      <w:r>
        <w:rPr>
          <w:rFonts w:eastAsia="Times New Roman"/>
          <w:sz w:val="26"/>
          <w:szCs w:val="26"/>
        </w:rPr>
        <w:t>Nguyên nhân trực tiếp: 0,5</w:t>
      </w:r>
    </w:p>
    <w:p w:rsidR="00F41693" w:rsidRDefault="00F41693">
      <w:pPr>
        <w:spacing w:line="153" w:lineRule="exact"/>
        <w:rPr>
          <w:sz w:val="20"/>
          <w:szCs w:val="20"/>
        </w:rPr>
      </w:pPr>
    </w:p>
    <w:p w:rsidR="00F41693" w:rsidRDefault="004760D4">
      <w:pPr>
        <w:ind w:left="4"/>
        <w:rPr>
          <w:sz w:val="20"/>
          <w:szCs w:val="20"/>
        </w:rPr>
      </w:pPr>
      <w:r>
        <w:rPr>
          <w:rFonts w:eastAsia="Times New Roman"/>
          <w:b/>
          <w:bCs/>
          <w:i/>
          <w:iCs/>
          <w:sz w:val="26"/>
          <w:szCs w:val="26"/>
        </w:rPr>
        <w:t xml:space="preserve">2. Vai trò của Liên Xô trong chiến tranh thế giới </w:t>
      </w:r>
      <w:r>
        <w:rPr>
          <w:rFonts w:eastAsia="Times New Roman"/>
          <w:b/>
          <w:bCs/>
          <w:i/>
          <w:iCs/>
          <w:sz w:val="26"/>
          <w:szCs w:val="26"/>
        </w:rPr>
        <w:t>thứ hai (1939 – 1945).</w:t>
      </w:r>
    </w:p>
    <w:p w:rsidR="00F41693" w:rsidRDefault="00F41693">
      <w:pPr>
        <w:spacing w:line="147" w:lineRule="exact"/>
        <w:rPr>
          <w:sz w:val="20"/>
          <w:szCs w:val="20"/>
        </w:rPr>
      </w:pPr>
    </w:p>
    <w:p w:rsidR="00F41693" w:rsidRDefault="004760D4">
      <w:pPr>
        <w:ind w:left="4"/>
        <w:rPr>
          <w:sz w:val="20"/>
          <w:szCs w:val="20"/>
        </w:rPr>
      </w:pPr>
      <w:r>
        <w:rPr>
          <w:rFonts w:eastAsia="Times New Roman"/>
          <w:sz w:val="26"/>
          <w:szCs w:val="26"/>
        </w:rPr>
        <w:t>- Liên Xô là lực lượng đi đầu trong cuộc chiến chống chủ nghĩa phát xít:</w:t>
      </w:r>
    </w:p>
    <w:p w:rsidR="00F41693" w:rsidRDefault="00F41693">
      <w:pPr>
        <w:spacing w:line="162" w:lineRule="exact"/>
        <w:rPr>
          <w:sz w:val="20"/>
          <w:szCs w:val="20"/>
        </w:rPr>
      </w:pPr>
    </w:p>
    <w:p w:rsidR="00F41693" w:rsidRDefault="004760D4">
      <w:pPr>
        <w:numPr>
          <w:ilvl w:val="0"/>
          <w:numId w:val="10"/>
        </w:numPr>
        <w:tabs>
          <w:tab w:val="left" w:pos="239"/>
        </w:tabs>
        <w:spacing w:line="346" w:lineRule="auto"/>
        <w:ind w:left="4" w:right="20" w:hanging="4"/>
        <w:rPr>
          <w:rFonts w:eastAsia="Times New Roman"/>
          <w:sz w:val="26"/>
          <w:szCs w:val="26"/>
        </w:rPr>
      </w:pPr>
      <w:r>
        <w:rPr>
          <w:rFonts w:eastAsia="Times New Roman"/>
          <w:sz w:val="26"/>
          <w:szCs w:val="26"/>
        </w:rPr>
        <w:t>Trước khi chiến tranh thế giới thứ hai bùng nổ, đã nhiều lần kêu gọi các nước tư bản Anh, Pháp thành lập mặt trận thống nhất chống phát xít nhưng bị khước từ…</w:t>
      </w:r>
      <w:r>
        <w:rPr>
          <w:rFonts w:eastAsia="Times New Roman"/>
          <w:sz w:val="26"/>
          <w:szCs w:val="26"/>
        </w:rPr>
        <w:t>0,25</w:t>
      </w:r>
    </w:p>
    <w:p w:rsidR="00F41693" w:rsidRDefault="00F41693">
      <w:pPr>
        <w:sectPr w:rsidR="00F41693">
          <w:pgSz w:w="12240" w:h="15840"/>
          <w:pgMar w:top="1440" w:right="1400" w:bottom="965" w:left="1416" w:header="0" w:footer="0" w:gutter="0"/>
          <w:cols w:space="720" w:equalWidth="0">
            <w:col w:w="9424"/>
          </w:cols>
        </w:sectPr>
      </w:pPr>
    </w:p>
    <w:p w:rsidR="00F41693" w:rsidRDefault="004760D4">
      <w:pPr>
        <w:numPr>
          <w:ilvl w:val="0"/>
          <w:numId w:val="11"/>
        </w:numPr>
        <w:tabs>
          <w:tab w:val="left" w:pos="244"/>
        </w:tabs>
        <w:spacing w:line="234" w:lineRule="auto"/>
        <w:ind w:left="244" w:hanging="244"/>
        <w:rPr>
          <w:rFonts w:eastAsia="Times New Roman"/>
          <w:sz w:val="26"/>
          <w:szCs w:val="26"/>
        </w:rPr>
      </w:pPr>
      <w:bookmarkStart w:id="2" w:name="page4"/>
      <w:bookmarkStart w:id="3" w:name="_GoBack"/>
      <w:bookmarkEnd w:id="2"/>
      <w:bookmarkEnd w:id="3"/>
      <w:r>
        <w:rPr>
          <w:rFonts w:eastAsia="Times New Roman"/>
          <w:sz w:val="26"/>
          <w:szCs w:val="26"/>
        </w:rPr>
        <w:lastRenderedPageBreak/>
        <w:t>Liên Xô tham gia chiến tranh đã làm cho tính chất chiến tranh thay đổi: Chuyển từ</w:t>
      </w:r>
    </w:p>
    <w:p w:rsidR="00F41693" w:rsidRDefault="00F41693">
      <w:pPr>
        <w:spacing w:line="168" w:lineRule="exact"/>
        <w:rPr>
          <w:sz w:val="20"/>
          <w:szCs w:val="20"/>
        </w:rPr>
      </w:pPr>
    </w:p>
    <w:p w:rsidR="00F41693" w:rsidRDefault="004760D4">
      <w:pPr>
        <w:spacing w:line="355" w:lineRule="auto"/>
        <w:ind w:left="4"/>
        <w:jc w:val="both"/>
        <w:rPr>
          <w:sz w:val="20"/>
          <w:szCs w:val="20"/>
        </w:rPr>
      </w:pPr>
      <w:r>
        <w:rPr>
          <w:rFonts w:eastAsia="Times New Roman"/>
          <w:sz w:val="26"/>
          <w:szCs w:val="26"/>
        </w:rPr>
        <w:t xml:space="preserve">chiến tranh xâm lược phi nghĩa sang chiến tranh chính nghĩa chống phát xít, bảo vệ hòa bình nhân loại; Liên Xô </w:t>
      </w:r>
      <w:r>
        <w:rPr>
          <w:rFonts w:eastAsia="Times New Roman"/>
          <w:sz w:val="26"/>
          <w:szCs w:val="26"/>
        </w:rPr>
        <w:t>trở thành trụ cột của lực lượng đoàn kết các nước chống phát xít, chính phủ Anh, Mĩ đứng về phía Liên Xô và lực lượng dân chủ chống phát xít, dẫn tới sự thành lập Mặt trận Đồng minh chống phát xít (1/1/1942).0,25</w:t>
      </w:r>
    </w:p>
    <w:p w:rsidR="00F41693" w:rsidRDefault="00F41693">
      <w:pPr>
        <w:spacing w:line="22" w:lineRule="exact"/>
        <w:rPr>
          <w:sz w:val="20"/>
          <w:szCs w:val="20"/>
        </w:rPr>
      </w:pPr>
    </w:p>
    <w:p w:rsidR="00F41693" w:rsidRDefault="004760D4">
      <w:pPr>
        <w:numPr>
          <w:ilvl w:val="0"/>
          <w:numId w:val="12"/>
        </w:numPr>
        <w:tabs>
          <w:tab w:val="left" w:pos="167"/>
        </w:tabs>
        <w:spacing w:line="350" w:lineRule="auto"/>
        <w:ind w:left="4" w:hanging="4"/>
        <w:jc w:val="both"/>
        <w:rPr>
          <w:rFonts w:eastAsia="Times New Roman"/>
          <w:sz w:val="26"/>
          <w:szCs w:val="26"/>
        </w:rPr>
      </w:pPr>
      <w:r>
        <w:rPr>
          <w:rFonts w:eastAsia="Times New Roman"/>
          <w:sz w:val="26"/>
          <w:szCs w:val="26"/>
        </w:rPr>
        <w:t xml:space="preserve">Liên Xô là lực lượng chủ chốt, giành được </w:t>
      </w:r>
      <w:r>
        <w:rPr>
          <w:rFonts w:eastAsia="Times New Roman"/>
          <w:sz w:val="26"/>
          <w:szCs w:val="26"/>
        </w:rPr>
        <w:t>những thắng lợi từng bước trong cuộc chiến chống phát xít: Chiến thắng Mát-xcơ-va (12/1941)…;chiến thắng Xta-lin-grat</w:t>
      </w:r>
    </w:p>
    <w:p w:rsidR="00F41693" w:rsidRDefault="00F41693">
      <w:pPr>
        <w:spacing w:line="11" w:lineRule="exact"/>
        <w:rPr>
          <w:sz w:val="20"/>
          <w:szCs w:val="20"/>
        </w:rPr>
      </w:pPr>
    </w:p>
    <w:p w:rsidR="00F41693" w:rsidRDefault="004760D4">
      <w:pPr>
        <w:ind w:left="4"/>
        <w:rPr>
          <w:sz w:val="20"/>
          <w:szCs w:val="20"/>
        </w:rPr>
      </w:pPr>
      <w:r>
        <w:rPr>
          <w:rFonts w:eastAsia="Times New Roman"/>
          <w:sz w:val="26"/>
          <w:szCs w:val="26"/>
        </w:rPr>
        <w:t>(11/1942)… Chiến thắng Cuốc-xcơ và cuộc tấn công của Liên Xô từ cuối 1943…; 0,5</w:t>
      </w:r>
    </w:p>
    <w:p w:rsidR="00F41693" w:rsidRDefault="00F41693">
      <w:pPr>
        <w:spacing w:line="167" w:lineRule="exact"/>
        <w:rPr>
          <w:sz w:val="20"/>
          <w:szCs w:val="20"/>
        </w:rPr>
      </w:pPr>
    </w:p>
    <w:p w:rsidR="00F41693" w:rsidRDefault="004760D4">
      <w:pPr>
        <w:numPr>
          <w:ilvl w:val="0"/>
          <w:numId w:val="13"/>
        </w:numPr>
        <w:tabs>
          <w:tab w:val="left" w:pos="176"/>
        </w:tabs>
        <w:spacing w:line="346" w:lineRule="auto"/>
        <w:ind w:left="4" w:hanging="4"/>
        <w:rPr>
          <w:rFonts w:eastAsia="Times New Roman"/>
          <w:sz w:val="26"/>
          <w:szCs w:val="26"/>
        </w:rPr>
      </w:pPr>
      <w:r>
        <w:rPr>
          <w:rFonts w:eastAsia="Times New Roman"/>
          <w:sz w:val="26"/>
          <w:szCs w:val="26"/>
        </w:rPr>
        <w:t>Liên Xô là lực lượng quyết định trong việc tiêu diệt chủ</w:t>
      </w:r>
      <w:r>
        <w:rPr>
          <w:rFonts w:eastAsia="Times New Roman"/>
          <w:sz w:val="26"/>
          <w:szCs w:val="26"/>
        </w:rPr>
        <w:t xml:space="preserve"> nghĩa phát xít, kết thúc chiến tranh:</w:t>
      </w:r>
    </w:p>
    <w:p w:rsidR="00F41693" w:rsidRDefault="00F41693">
      <w:pPr>
        <w:spacing w:line="21" w:lineRule="exact"/>
        <w:rPr>
          <w:rFonts w:eastAsia="Times New Roman"/>
          <w:sz w:val="26"/>
          <w:szCs w:val="26"/>
        </w:rPr>
      </w:pPr>
    </w:p>
    <w:p w:rsidR="00F41693" w:rsidRDefault="004760D4">
      <w:pPr>
        <w:ind w:left="4"/>
        <w:rPr>
          <w:rFonts w:eastAsia="Times New Roman"/>
          <w:sz w:val="26"/>
          <w:szCs w:val="26"/>
        </w:rPr>
      </w:pPr>
      <w:r>
        <w:rPr>
          <w:rFonts w:eastAsia="Times New Roman"/>
          <w:sz w:val="26"/>
          <w:szCs w:val="26"/>
        </w:rPr>
        <w:t>+ Liên Xô tấn công Béc-lin, tiêu diệt chủ nghĩa phát xít Đức, cùng với Mĩ – Anh buộc</w:t>
      </w:r>
    </w:p>
    <w:p w:rsidR="00F41693" w:rsidRDefault="00F41693">
      <w:pPr>
        <w:spacing w:line="147" w:lineRule="exact"/>
        <w:rPr>
          <w:sz w:val="20"/>
          <w:szCs w:val="20"/>
        </w:rPr>
      </w:pPr>
    </w:p>
    <w:p w:rsidR="00F41693" w:rsidRDefault="004760D4">
      <w:pPr>
        <w:ind w:left="4"/>
        <w:rPr>
          <w:sz w:val="20"/>
          <w:szCs w:val="20"/>
        </w:rPr>
      </w:pPr>
      <w:r>
        <w:rPr>
          <w:rFonts w:eastAsia="Times New Roman"/>
          <w:sz w:val="26"/>
          <w:szCs w:val="26"/>
        </w:rPr>
        <w:t>Đức đầu hàng không điều kiện (9/5/1945), chiến tranh kết thúc ở châu Âu…0,25</w:t>
      </w:r>
    </w:p>
    <w:p w:rsidR="00F41693" w:rsidRDefault="00F41693">
      <w:pPr>
        <w:spacing w:line="162" w:lineRule="exact"/>
        <w:rPr>
          <w:sz w:val="20"/>
          <w:szCs w:val="20"/>
        </w:rPr>
      </w:pPr>
    </w:p>
    <w:p w:rsidR="00F41693" w:rsidRDefault="004760D4">
      <w:pPr>
        <w:numPr>
          <w:ilvl w:val="0"/>
          <w:numId w:val="14"/>
        </w:numPr>
        <w:tabs>
          <w:tab w:val="left" w:pos="239"/>
        </w:tabs>
        <w:spacing w:line="354" w:lineRule="auto"/>
        <w:ind w:left="4" w:hanging="4"/>
        <w:jc w:val="both"/>
        <w:rPr>
          <w:rFonts w:eastAsia="Times New Roman"/>
          <w:sz w:val="26"/>
          <w:szCs w:val="26"/>
        </w:rPr>
      </w:pPr>
      <w:r>
        <w:rPr>
          <w:rFonts w:eastAsia="Times New Roman"/>
          <w:sz w:val="26"/>
          <w:szCs w:val="26"/>
        </w:rPr>
        <w:t xml:space="preserve">Liên Xô tham gia chống Nhật, đánh tan đội quân Quan </w:t>
      </w:r>
      <w:r>
        <w:rPr>
          <w:rFonts w:eastAsia="Times New Roman"/>
          <w:sz w:val="26"/>
          <w:szCs w:val="26"/>
        </w:rPr>
        <w:t>Đông mạnh nhất của phát xít Nhật, góp phần quan trọng buộc quân phiệt Nhật đầu hàng không điều kiện, kết thúc chiến tranh thế giới thứ hai…0,5</w:t>
      </w:r>
    </w:p>
    <w:p w:rsidR="00F41693" w:rsidRDefault="00F41693">
      <w:pPr>
        <w:spacing w:line="11" w:lineRule="exact"/>
        <w:rPr>
          <w:sz w:val="20"/>
          <w:szCs w:val="20"/>
        </w:rPr>
      </w:pPr>
    </w:p>
    <w:p w:rsidR="00F41693" w:rsidRDefault="004760D4">
      <w:pPr>
        <w:numPr>
          <w:ilvl w:val="0"/>
          <w:numId w:val="15"/>
        </w:numPr>
        <w:tabs>
          <w:tab w:val="left" w:pos="164"/>
        </w:tabs>
        <w:ind w:left="164" w:hanging="164"/>
        <w:rPr>
          <w:rFonts w:eastAsia="Times New Roman"/>
          <w:sz w:val="26"/>
          <w:szCs w:val="26"/>
        </w:rPr>
      </w:pPr>
      <w:r>
        <w:rPr>
          <w:rFonts w:eastAsia="Times New Roman"/>
          <w:sz w:val="26"/>
          <w:szCs w:val="26"/>
        </w:rPr>
        <w:t>Khẳng định: Liên Xô đóng vai trò là lực lượng đi đầu, chủ chốt và quyết định trong cuộc</w:t>
      </w:r>
    </w:p>
    <w:p w:rsidR="00F41693" w:rsidRDefault="00F41693">
      <w:pPr>
        <w:spacing w:line="147" w:lineRule="exact"/>
        <w:rPr>
          <w:sz w:val="20"/>
          <w:szCs w:val="20"/>
        </w:rPr>
      </w:pPr>
    </w:p>
    <w:p w:rsidR="00F41693" w:rsidRDefault="004760D4">
      <w:pPr>
        <w:ind w:left="4"/>
        <w:rPr>
          <w:sz w:val="20"/>
          <w:szCs w:val="20"/>
        </w:rPr>
      </w:pPr>
      <w:r>
        <w:rPr>
          <w:rFonts w:eastAsia="Times New Roman"/>
          <w:sz w:val="26"/>
          <w:szCs w:val="26"/>
        </w:rPr>
        <w:t>đấu tranh chống phát xí</w:t>
      </w:r>
      <w:r>
        <w:rPr>
          <w:rFonts w:eastAsia="Times New Roman"/>
          <w:sz w:val="26"/>
          <w:szCs w:val="26"/>
        </w:rPr>
        <w:t>t, kết thúc chiến tranh thế giới thứ hai. 0,25</w:t>
      </w:r>
    </w:p>
    <w:sectPr w:rsidR="00F41693">
      <w:pgSz w:w="12240" w:h="15840"/>
      <w:pgMar w:top="1440" w:right="1420" w:bottom="1440"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2FB0CF46"/>
    <w:lvl w:ilvl="0" w:tplc="4CA01C66">
      <w:start w:val="1"/>
      <w:numFmt w:val="bullet"/>
      <w:lvlText w:val="-"/>
      <w:lvlJc w:val="left"/>
    </w:lvl>
    <w:lvl w:ilvl="1" w:tplc="EE7815C2">
      <w:numFmt w:val="decimal"/>
      <w:lvlText w:val=""/>
      <w:lvlJc w:val="left"/>
    </w:lvl>
    <w:lvl w:ilvl="2" w:tplc="F03028B6">
      <w:numFmt w:val="decimal"/>
      <w:lvlText w:val=""/>
      <w:lvlJc w:val="left"/>
    </w:lvl>
    <w:lvl w:ilvl="3" w:tplc="49A6E6A8">
      <w:numFmt w:val="decimal"/>
      <w:lvlText w:val=""/>
      <w:lvlJc w:val="left"/>
    </w:lvl>
    <w:lvl w:ilvl="4" w:tplc="642C8AA6">
      <w:numFmt w:val="decimal"/>
      <w:lvlText w:val=""/>
      <w:lvlJc w:val="left"/>
    </w:lvl>
    <w:lvl w:ilvl="5" w:tplc="96C0EE64">
      <w:numFmt w:val="decimal"/>
      <w:lvlText w:val=""/>
      <w:lvlJc w:val="left"/>
    </w:lvl>
    <w:lvl w:ilvl="6" w:tplc="0814338A">
      <w:numFmt w:val="decimal"/>
      <w:lvlText w:val=""/>
      <w:lvlJc w:val="left"/>
    </w:lvl>
    <w:lvl w:ilvl="7" w:tplc="AEAA1D30">
      <w:numFmt w:val="decimal"/>
      <w:lvlText w:val=""/>
      <w:lvlJc w:val="left"/>
    </w:lvl>
    <w:lvl w:ilvl="8" w:tplc="37B43EAE">
      <w:numFmt w:val="decimal"/>
      <w:lvlText w:val=""/>
      <w:lvlJc w:val="left"/>
    </w:lvl>
  </w:abstractNum>
  <w:abstractNum w:abstractNumId="1">
    <w:nsid w:val="0DED7263"/>
    <w:multiLevelType w:val="hybridMultilevel"/>
    <w:tmpl w:val="497C681A"/>
    <w:lvl w:ilvl="0" w:tplc="3208AB9A">
      <w:start w:val="1"/>
      <w:numFmt w:val="bullet"/>
      <w:lvlText w:val="-"/>
      <w:lvlJc w:val="left"/>
    </w:lvl>
    <w:lvl w:ilvl="1" w:tplc="C5EA355A">
      <w:numFmt w:val="decimal"/>
      <w:lvlText w:val=""/>
      <w:lvlJc w:val="left"/>
    </w:lvl>
    <w:lvl w:ilvl="2" w:tplc="35B2370C">
      <w:numFmt w:val="decimal"/>
      <w:lvlText w:val=""/>
      <w:lvlJc w:val="left"/>
    </w:lvl>
    <w:lvl w:ilvl="3" w:tplc="1CCE7C7C">
      <w:numFmt w:val="decimal"/>
      <w:lvlText w:val=""/>
      <w:lvlJc w:val="left"/>
    </w:lvl>
    <w:lvl w:ilvl="4" w:tplc="3D2E9C84">
      <w:numFmt w:val="decimal"/>
      <w:lvlText w:val=""/>
      <w:lvlJc w:val="left"/>
    </w:lvl>
    <w:lvl w:ilvl="5" w:tplc="D980BD86">
      <w:numFmt w:val="decimal"/>
      <w:lvlText w:val=""/>
      <w:lvlJc w:val="left"/>
    </w:lvl>
    <w:lvl w:ilvl="6" w:tplc="3ACAC5C2">
      <w:numFmt w:val="decimal"/>
      <w:lvlText w:val=""/>
      <w:lvlJc w:val="left"/>
    </w:lvl>
    <w:lvl w:ilvl="7" w:tplc="1512B43C">
      <w:numFmt w:val="decimal"/>
      <w:lvlText w:val=""/>
      <w:lvlJc w:val="left"/>
    </w:lvl>
    <w:lvl w:ilvl="8" w:tplc="E0CC85EA">
      <w:numFmt w:val="decimal"/>
      <w:lvlText w:val=""/>
      <w:lvlJc w:val="left"/>
    </w:lvl>
  </w:abstractNum>
  <w:abstractNum w:abstractNumId="2">
    <w:nsid w:val="109CF92E"/>
    <w:multiLevelType w:val="hybridMultilevel"/>
    <w:tmpl w:val="0CFED38A"/>
    <w:lvl w:ilvl="0" w:tplc="FDCAE89A">
      <w:start w:val="1"/>
      <w:numFmt w:val="bullet"/>
      <w:lvlText w:val="-"/>
      <w:lvlJc w:val="left"/>
    </w:lvl>
    <w:lvl w:ilvl="1" w:tplc="219EEFFC">
      <w:numFmt w:val="decimal"/>
      <w:lvlText w:val=""/>
      <w:lvlJc w:val="left"/>
    </w:lvl>
    <w:lvl w:ilvl="2" w:tplc="4B24F49C">
      <w:numFmt w:val="decimal"/>
      <w:lvlText w:val=""/>
      <w:lvlJc w:val="left"/>
    </w:lvl>
    <w:lvl w:ilvl="3" w:tplc="B1F6A4B4">
      <w:numFmt w:val="decimal"/>
      <w:lvlText w:val=""/>
      <w:lvlJc w:val="left"/>
    </w:lvl>
    <w:lvl w:ilvl="4" w:tplc="09FC731E">
      <w:numFmt w:val="decimal"/>
      <w:lvlText w:val=""/>
      <w:lvlJc w:val="left"/>
    </w:lvl>
    <w:lvl w:ilvl="5" w:tplc="C12C5FDC">
      <w:numFmt w:val="decimal"/>
      <w:lvlText w:val=""/>
      <w:lvlJc w:val="left"/>
    </w:lvl>
    <w:lvl w:ilvl="6" w:tplc="F5F0A9D6">
      <w:numFmt w:val="decimal"/>
      <w:lvlText w:val=""/>
      <w:lvlJc w:val="left"/>
    </w:lvl>
    <w:lvl w:ilvl="7" w:tplc="1C600EF2">
      <w:numFmt w:val="decimal"/>
      <w:lvlText w:val=""/>
      <w:lvlJc w:val="left"/>
    </w:lvl>
    <w:lvl w:ilvl="8" w:tplc="D444C912">
      <w:numFmt w:val="decimal"/>
      <w:lvlText w:val=""/>
      <w:lvlJc w:val="left"/>
    </w:lvl>
  </w:abstractNum>
  <w:abstractNum w:abstractNumId="3">
    <w:nsid w:val="1190CDE7"/>
    <w:multiLevelType w:val="hybridMultilevel"/>
    <w:tmpl w:val="31A4CC92"/>
    <w:lvl w:ilvl="0" w:tplc="74D47CAA">
      <w:start w:val="1"/>
      <w:numFmt w:val="bullet"/>
      <w:lvlText w:val="-"/>
      <w:lvlJc w:val="left"/>
    </w:lvl>
    <w:lvl w:ilvl="1" w:tplc="05E0C8CC">
      <w:numFmt w:val="decimal"/>
      <w:lvlText w:val=""/>
      <w:lvlJc w:val="left"/>
    </w:lvl>
    <w:lvl w:ilvl="2" w:tplc="AF340086">
      <w:numFmt w:val="decimal"/>
      <w:lvlText w:val=""/>
      <w:lvlJc w:val="left"/>
    </w:lvl>
    <w:lvl w:ilvl="3" w:tplc="7F682A7E">
      <w:numFmt w:val="decimal"/>
      <w:lvlText w:val=""/>
      <w:lvlJc w:val="left"/>
    </w:lvl>
    <w:lvl w:ilvl="4" w:tplc="A4167850">
      <w:numFmt w:val="decimal"/>
      <w:lvlText w:val=""/>
      <w:lvlJc w:val="left"/>
    </w:lvl>
    <w:lvl w:ilvl="5" w:tplc="120A4D92">
      <w:numFmt w:val="decimal"/>
      <w:lvlText w:val=""/>
      <w:lvlJc w:val="left"/>
    </w:lvl>
    <w:lvl w:ilvl="6" w:tplc="3C0635FC">
      <w:numFmt w:val="decimal"/>
      <w:lvlText w:val=""/>
      <w:lvlJc w:val="left"/>
    </w:lvl>
    <w:lvl w:ilvl="7" w:tplc="96A47B00">
      <w:numFmt w:val="decimal"/>
      <w:lvlText w:val=""/>
      <w:lvlJc w:val="left"/>
    </w:lvl>
    <w:lvl w:ilvl="8" w:tplc="2758C592">
      <w:numFmt w:val="decimal"/>
      <w:lvlText w:val=""/>
      <w:lvlJc w:val="left"/>
    </w:lvl>
  </w:abstractNum>
  <w:abstractNum w:abstractNumId="4">
    <w:nsid w:val="12200854"/>
    <w:multiLevelType w:val="hybridMultilevel"/>
    <w:tmpl w:val="CDD2AE2E"/>
    <w:lvl w:ilvl="0" w:tplc="94A4FFF6">
      <w:start w:val="1"/>
      <w:numFmt w:val="decimal"/>
      <w:lvlText w:val="%1."/>
      <w:lvlJc w:val="left"/>
    </w:lvl>
    <w:lvl w:ilvl="1" w:tplc="2F58B53A">
      <w:numFmt w:val="decimal"/>
      <w:lvlText w:val=""/>
      <w:lvlJc w:val="left"/>
    </w:lvl>
    <w:lvl w:ilvl="2" w:tplc="F7922B58">
      <w:numFmt w:val="decimal"/>
      <w:lvlText w:val=""/>
      <w:lvlJc w:val="left"/>
    </w:lvl>
    <w:lvl w:ilvl="3" w:tplc="26E216FA">
      <w:numFmt w:val="decimal"/>
      <w:lvlText w:val=""/>
      <w:lvlJc w:val="left"/>
    </w:lvl>
    <w:lvl w:ilvl="4" w:tplc="FCD870DC">
      <w:numFmt w:val="decimal"/>
      <w:lvlText w:val=""/>
      <w:lvlJc w:val="left"/>
    </w:lvl>
    <w:lvl w:ilvl="5" w:tplc="05E6BB12">
      <w:numFmt w:val="decimal"/>
      <w:lvlText w:val=""/>
      <w:lvlJc w:val="left"/>
    </w:lvl>
    <w:lvl w:ilvl="6" w:tplc="12FE0C48">
      <w:numFmt w:val="decimal"/>
      <w:lvlText w:val=""/>
      <w:lvlJc w:val="left"/>
    </w:lvl>
    <w:lvl w:ilvl="7" w:tplc="9362BB38">
      <w:numFmt w:val="decimal"/>
      <w:lvlText w:val=""/>
      <w:lvlJc w:val="left"/>
    </w:lvl>
    <w:lvl w:ilvl="8" w:tplc="E0083AF2">
      <w:numFmt w:val="decimal"/>
      <w:lvlText w:val=""/>
      <w:lvlJc w:val="left"/>
    </w:lvl>
  </w:abstractNum>
  <w:abstractNum w:abstractNumId="5">
    <w:nsid w:val="140E0F76"/>
    <w:multiLevelType w:val="hybridMultilevel"/>
    <w:tmpl w:val="78EC8CF0"/>
    <w:lvl w:ilvl="0" w:tplc="588EB3BE">
      <w:start w:val="1"/>
      <w:numFmt w:val="bullet"/>
      <w:lvlText w:val="+"/>
      <w:lvlJc w:val="left"/>
    </w:lvl>
    <w:lvl w:ilvl="1" w:tplc="F110B564">
      <w:numFmt w:val="decimal"/>
      <w:lvlText w:val=""/>
      <w:lvlJc w:val="left"/>
    </w:lvl>
    <w:lvl w:ilvl="2" w:tplc="30582276">
      <w:numFmt w:val="decimal"/>
      <w:lvlText w:val=""/>
      <w:lvlJc w:val="left"/>
    </w:lvl>
    <w:lvl w:ilvl="3" w:tplc="56AA34A2">
      <w:numFmt w:val="decimal"/>
      <w:lvlText w:val=""/>
      <w:lvlJc w:val="left"/>
    </w:lvl>
    <w:lvl w:ilvl="4" w:tplc="A0648D70">
      <w:numFmt w:val="decimal"/>
      <w:lvlText w:val=""/>
      <w:lvlJc w:val="left"/>
    </w:lvl>
    <w:lvl w:ilvl="5" w:tplc="6DC0E7CC">
      <w:numFmt w:val="decimal"/>
      <w:lvlText w:val=""/>
      <w:lvlJc w:val="left"/>
    </w:lvl>
    <w:lvl w:ilvl="6" w:tplc="29E82660">
      <w:numFmt w:val="decimal"/>
      <w:lvlText w:val=""/>
      <w:lvlJc w:val="left"/>
    </w:lvl>
    <w:lvl w:ilvl="7" w:tplc="B1547EF0">
      <w:numFmt w:val="decimal"/>
      <w:lvlText w:val=""/>
      <w:lvlJc w:val="left"/>
    </w:lvl>
    <w:lvl w:ilvl="8" w:tplc="4C5E08E8">
      <w:numFmt w:val="decimal"/>
      <w:lvlText w:val=""/>
      <w:lvlJc w:val="left"/>
    </w:lvl>
  </w:abstractNum>
  <w:abstractNum w:abstractNumId="6">
    <w:nsid w:val="1BEFD79F"/>
    <w:multiLevelType w:val="hybridMultilevel"/>
    <w:tmpl w:val="42EE22F4"/>
    <w:lvl w:ilvl="0" w:tplc="511AE4C8">
      <w:start w:val="1"/>
      <w:numFmt w:val="bullet"/>
      <w:lvlText w:val="-"/>
      <w:lvlJc w:val="left"/>
    </w:lvl>
    <w:lvl w:ilvl="1" w:tplc="4F9EF8EE">
      <w:numFmt w:val="decimal"/>
      <w:lvlText w:val=""/>
      <w:lvlJc w:val="left"/>
    </w:lvl>
    <w:lvl w:ilvl="2" w:tplc="53427B32">
      <w:numFmt w:val="decimal"/>
      <w:lvlText w:val=""/>
      <w:lvlJc w:val="left"/>
    </w:lvl>
    <w:lvl w:ilvl="3" w:tplc="A49441DA">
      <w:numFmt w:val="decimal"/>
      <w:lvlText w:val=""/>
      <w:lvlJc w:val="left"/>
    </w:lvl>
    <w:lvl w:ilvl="4" w:tplc="B808AB84">
      <w:numFmt w:val="decimal"/>
      <w:lvlText w:val=""/>
      <w:lvlJc w:val="left"/>
    </w:lvl>
    <w:lvl w:ilvl="5" w:tplc="68BC4A54">
      <w:numFmt w:val="decimal"/>
      <w:lvlText w:val=""/>
      <w:lvlJc w:val="left"/>
    </w:lvl>
    <w:lvl w:ilvl="6" w:tplc="EC3449BA">
      <w:numFmt w:val="decimal"/>
      <w:lvlText w:val=""/>
      <w:lvlJc w:val="left"/>
    </w:lvl>
    <w:lvl w:ilvl="7" w:tplc="D81A1240">
      <w:numFmt w:val="decimal"/>
      <w:lvlText w:val=""/>
      <w:lvlJc w:val="left"/>
    </w:lvl>
    <w:lvl w:ilvl="8" w:tplc="6B68D88A">
      <w:numFmt w:val="decimal"/>
      <w:lvlText w:val=""/>
      <w:lvlJc w:val="left"/>
    </w:lvl>
  </w:abstractNum>
  <w:abstractNum w:abstractNumId="7">
    <w:nsid w:val="1F16E9E8"/>
    <w:multiLevelType w:val="hybridMultilevel"/>
    <w:tmpl w:val="F13E774E"/>
    <w:lvl w:ilvl="0" w:tplc="89FC0944">
      <w:start w:val="1"/>
      <w:numFmt w:val="bullet"/>
      <w:lvlText w:val="-"/>
      <w:lvlJc w:val="left"/>
    </w:lvl>
    <w:lvl w:ilvl="1" w:tplc="CBA29EF4">
      <w:numFmt w:val="decimal"/>
      <w:lvlText w:val=""/>
      <w:lvlJc w:val="left"/>
    </w:lvl>
    <w:lvl w:ilvl="2" w:tplc="87541BB2">
      <w:numFmt w:val="decimal"/>
      <w:lvlText w:val=""/>
      <w:lvlJc w:val="left"/>
    </w:lvl>
    <w:lvl w:ilvl="3" w:tplc="D1A67270">
      <w:numFmt w:val="decimal"/>
      <w:lvlText w:val=""/>
      <w:lvlJc w:val="left"/>
    </w:lvl>
    <w:lvl w:ilvl="4" w:tplc="CEAE73B8">
      <w:numFmt w:val="decimal"/>
      <w:lvlText w:val=""/>
      <w:lvlJc w:val="left"/>
    </w:lvl>
    <w:lvl w:ilvl="5" w:tplc="DF322E4C">
      <w:numFmt w:val="decimal"/>
      <w:lvlText w:val=""/>
      <w:lvlJc w:val="left"/>
    </w:lvl>
    <w:lvl w:ilvl="6" w:tplc="97B8E572">
      <w:numFmt w:val="decimal"/>
      <w:lvlText w:val=""/>
      <w:lvlJc w:val="left"/>
    </w:lvl>
    <w:lvl w:ilvl="7" w:tplc="FA5C5108">
      <w:numFmt w:val="decimal"/>
      <w:lvlText w:val=""/>
      <w:lvlJc w:val="left"/>
    </w:lvl>
    <w:lvl w:ilvl="8" w:tplc="2F2AD878">
      <w:numFmt w:val="decimal"/>
      <w:lvlText w:val=""/>
      <w:lvlJc w:val="left"/>
    </w:lvl>
  </w:abstractNum>
  <w:abstractNum w:abstractNumId="8">
    <w:nsid w:val="3352255A"/>
    <w:multiLevelType w:val="hybridMultilevel"/>
    <w:tmpl w:val="2B9E99E4"/>
    <w:lvl w:ilvl="0" w:tplc="54687E7C">
      <w:start w:val="1"/>
      <w:numFmt w:val="bullet"/>
      <w:lvlText w:val="+"/>
      <w:lvlJc w:val="left"/>
    </w:lvl>
    <w:lvl w:ilvl="1" w:tplc="028AEAF0">
      <w:numFmt w:val="decimal"/>
      <w:lvlText w:val=""/>
      <w:lvlJc w:val="left"/>
    </w:lvl>
    <w:lvl w:ilvl="2" w:tplc="C24A4C00">
      <w:numFmt w:val="decimal"/>
      <w:lvlText w:val=""/>
      <w:lvlJc w:val="left"/>
    </w:lvl>
    <w:lvl w:ilvl="3" w:tplc="2F24D282">
      <w:numFmt w:val="decimal"/>
      <w:lvlText w:val=""/>
      <w:lvlJc w:val="left"/>
    </w:lvl>
    <w:lvl w:ilvl="4" w:tplc="5E78A4BE">
      <w:numFmt w:val="decimal"/>
      <w:lvlText w:val=""/>
      <w:lvlJc w:val="left"/>
    </w:lvl>
    <w:lvl w:ilvl="5" w:tplc="995AA094">
      <w:numFmt w:val="decimal"/>
      <w:lvlText w:val=""/>
      <w:lvlJc w:val="left"/>
    </w:lvl>
    <w:lvl w:ilvl="6" w:tplc="B80E8564">
      <w:numFmt w:val="decimal"/>
      <w:lvlText w:val=""/>
      <w:lvlJc w:val="left"/>
    </w:lvl>
    <w:lvl w:ilvl="7" w:tplc="F43093B0">
      <w:numFmt w:val="decimal"/>
      <w:lvlText w:val=""/>
      <w:lvlJc w:val="left"/>
    </w:lvl>
    <w:lvl w:ilvl="8" w:tplc="2DBAC2DC">
      <w:numFmt w:val="decimal"/>
      <w:lvlText w:val=""/>
      <w:lvlJc w:val="left"/>
    </w:lvl>
  </w:abstractNum>
  <w:abstractNum w:abstractNumId="9">
    <w:nsid w:val="4DB127F8"/>
    <w:multiLevelType w:val="hybridMultilevel"/>
    <w:tmpl w:val="E9805D90"/>
    <w:lvl w:ilvl="0" w:tplc="B704A3FE">
      <w:start w:val="1"/>
      <w:numFmt w:val="bullet"/>
      <w:lvlText w:val="-"/>
      <w:lvlJc w:val="left"/>
    </w:lvl>
    <w:lvl w:ilvl="1" w:tplc="B628B3C2">
      <w:numFmt w:val="decimal"/>
      <w:lvlText w:val=""/>
      <w:lvlJc w:val="left"/>
    </w:lvl>
    <w:lvl w:ilvl="2" w:tplc="A7560C72">
      <w:numFmt w:val="decimal"/>
      <w:lvlText w:val=""/>
      <w:lvlJc w:val="left"/>
    </w:lvl>
    <w:lvl w:ilvl="3" w:tplc="EB70D0CA">
      <w:numFmt w:val="decimal"/>
      <w:lvlText w:val=""/>
      <w:lvlJc w:val="left"/>
    </w:lvl>
    <w:lvl w:ilvl="4" w:tplc="56183F54">
      <w:numFmt w:val="decimal"/>
      <w:lvlText w:val=""/>
      <w:lvlJc w:val="left"/>
    </w:lvl>
    <w:lvl w:ilvl="5" w:tplc="E6F49C56">
      <w:numFmt w:val="decimal"/>
      <w:lvlText w:val=""/>
      <w:lvlJc w:val="left"/>
    </w:lvl>
    <w:lvl w:ilvl="6" w:tplc="142AFA90">
      <w:numFmt w:val="decimal"/>
      <w:lvlText w:val=""/>
      <w:lvlJc w:val="left"/>
    </w:lvl>
    <w:lvl w:ilvl="7" w:tplc="2A4643AA">
      <w:numFmt w:val="decimal"/>
      <w:lvlText w:val=""/>
      <w:lvlJc w:val="left"/>
    </w:lvl>
    <w:lvl w:ilvl="8" w:tplc="523C2358">
      <w:numFmt w:val="decimal"/>
      <w:lvlText w:val=""/>
      <w:lvlJc w:val="left"/>
    </w:lvl>
  </w:abstractNum>
  <w:abstractNum w:abstractNumId="10">
    <w:nsid w:val="515F007C"/>
    <w:multiLevelType w:val="hybridMultilevel"/>
    <w:tmpl w:val="27A2F70E"/>
    <w:lvl w:ilvl="0" w:tplc="68CCC29A">
      <w:start w:val="1"/>
      <w:numFmt w:val="bullet"/>
      <w:lvlText w:val="+"/>
      <w:lvlJc w:val="left"/>
    </w:lvl>
    <w:lvl w:ilvl="1" w:tplc="44A4A7E4">
      <w:numFmt w:val="decimal"/>
      <w:lvlText w:val=""/>
      <w:lvlJc w:val="left"/>
    </w:lvl>
    <w:lvl w:ilvl="2" w:tplc="51628C10">
      <w:numFmt w:val="decimal"/>
      <w:lvlText w:val=""/>
      <w:lvlJc w:val="left"/>
    </w:lvl>
    <w:lvl w:ilvl="3" w:tplc="CC3A7310">
      <w:numFmt w:val="decimal"/>
      <w:lvlText w:val=""/>
      <w:lvlJc w:val="left"/>
    </w:lvl>
    <w:lvl w:ilvl="4" w:tplc="9EB2AD7E">
      <w:numFmt w:val="decimal"/>
      <w:lvlText w:val=""/>
      <w:lvlJc w:val="left"/>
    </w:lvl>
    <w:lvl w:ilvl="5" w:tplc="5CB855E0">
      <w:numFmt w:val="decimal"/>
      <w:lvlText w:val=""/>
      <w:lvlJc w:val="left"/>
    </w:lvl>
    <w:lvl w:ilvl="6" w:tplc="C3EA7846">
      <w:numFmt w:val="decimal"/>
      <w:lvlText w:val=""/>
      <w:lvlJc w:val="left"/>
    </w:lvl>
    <w:lvl w:ilvl="7" w:tplc="862475DC">
      <w:numFmt w:val="decimal"/>
      <w:lvlText w:val=""/>
      <w:lvlJc w:val="left"/>
    </w:lvl>
    <w:lvl w:ilvl="8" w:tplc="ED9CFB8A">
      <w:numFmt w:val="decimal"/>
      <w:lvlText w:val=""/>
      <w:lvlJc w:val="left"/>
    </w:lvl>
  </w:abstractNum>
  <w:abstractNum w:abstractNumId="11">
    <w:nsid w:val="5BD062C2"/>
    <w:multiLevelType w:val="hybridMultilevel"/>
    <w:tmpl w:val="79A41398"/>
    <w:lvl w:ilvl="0" w:tplc="FFA6385E">
      <w:start w:val="1"/>
      <w:numFmt w:val="bullet"/>
      <w:lvlText w:val="+"/>
      <w:lvlJc w:val="left"/>
    </w:lvl>
    <w:lvl w:ilvl="1" w:tplc="BF1C205A">
      <w:numFmt w:val="decimal"/>
      <w:lvlText w:val=""/>
      <w:lvlJc w:val="left"/>
    </w:lvl>
    <w:lvl w:ilvl="2" w:tplc="7764BFF0">
      <w:numFmt w:val="decimal"/>
      <w:lvlText w:val=""/>
      <w:lvlJc w:val="left"/>
    </w:lvl>
    <w:lvl w:ilvl="3" w:tplc="124C4FF4">
      <w:numFmt w:val="decimal"/>
      <w:lvlText w:val=""/>
      <w:lvlJc w:val="left"/>
    </w:lvl>
    <w:lvl w:ilvl="4" w:tplc="A6325C82">
      <w:numFmt w:val="decimal"/>
      <w:lvlText w:val=""/>
      <w:lvlJc w:val="left"/>
    </w:lvl>
    <w:lvl w:ilvl="5" w:tplc="50AEAE84">
      <w:numFmt w:val="decimal"/>
      <w:lvlText w:val=""/>
      <w:lvlJc w:val="left"/>
    </w:lvl>
    <w:lvl w:ilvl="6" w:tplc="A582DA62">
      <w:numFmt w:val="decimal"/>
      <w:lvlText w:val=""/>
      <w:lvlJc w:val="left"/>
    </w:lvl>
    <w:lvl w:ilvl="7" w:tplc="606A4BE6">
      <w:numFmt w:val="decimal"/>
      <w:lvlText w:val=""/>
      <w:lvlJc w:val="left"/>
    </w:lvl>
    <w:lvl w:ilvl="8" w:tplc="44F6F0EA">
      <w:numFmt w:val="decimal"/>
      <w:lvlText w:val=""/>
      <w:lvlJc w:val="left"/>
    </w:lvl>
  </w:abstractNum>
  <w:abstractNum w:abstractNumId="12">
    <w:nsid w:val="66EF438D"/>
    <w:multiLevelType w:val="hybridMultilevel"/>
    <w:tmpl w:val="18B8BBC4"/>
    <w:lvl w:ilvl="0" w:tplc="E0222D4A">
      <w:start w:val="1"/>
      <w:numFmt w:val="bullet"/>
      <w:lvlText w:val="-"/>
      <w:lvlJc w:val="left"/>
    </w:lvl>
    <w:lvl w:ilvl="1" w:tplc="D8A8664A">
      <w:numFmt w:val="decimal"/>
      <w:lvlText w:val=""/>
      <w:lvlJc w:val="left"/>
    </w:lvl>
    <w:lvl w:ilvl="2" w:tplc="8EE8C19E">
      <w:numFmt w:val="decimal"/>
      <w:lvlText w:val=""/>
      <w:lvlJc w:val="left"/>
    </w:lvl>
    <w:lvl w:ilvl="3" w:tplc="50507A64">
      <w:numFmt w:val="decimal"/>
      <w:lvlText w:val=""/>
      <w:lvlJc w:val="left"/>
    </w:lvl>
    <w:lvl w:ilvl="4" w:tplc="C5D03C02">
      <w:numFmt w:val="decimal"/>
      <w:lvlText w:val=""/>
      <w:lvlJc w:val="left"/>
    </w:lvl>
    <w:lvl w:ilvl="5" w:tplc="A3D6B31E">
      <w:numFmt w:val="decimal"/>
      <w:lvlText w:val=""/>
      <w:lvlJc w:val="left"/>
    </w:lvl>
    <w:lvl w:ilvl="6" w:tplc="393045BC">
      <w:numFmt w:val="decimal"/>
      <w:lvlText w:val=""/>
      <w:lvlJc w:val="left"/>
    </w:lvl>
    <w:lvl w:ilvl="7" w:tplc="B39E4068">
      <w:numFmt w:val="decimal"/>
      <w:lvlText w:val=""/>
      <w:lvlJc w:val="left"/>
    </w:lvl>
    <w:lvl w:ilvl="8" w:tplc="6BAE8B24">
      <w:numFmt w:val="decimal"/>
      <w:lvlText w:val=""/>
      <w:lvlJc w:val="left"/>
    </w:lvl>
  </w:abstractNum>
  <w:abstractNum w:abstractNumId="13">
    <w:nsid w:val="7545E146"/>
    <w:multiLevelType w:val="hybridMultilevel"/>
    <w:tmpl w:val="399457F4"/>
    <w:lvl w:ilvl="0" w:tplc="9E7A379C">
      <w:start w:val="1"/>
      <w:numFmt w:val="bullet"/>
      <w:lvlText w:val="-"/>
      <w:lvlJc w:val="left"/>
    </w:lvl>
    <w:lvl w:ilvl="1" w:tplc="C9B0E470">
      <w:numFmt w:val="decimal"/>
      <w:lvlText w:val=""/>
      <w:lvlJc w:val="left"/>
    </w:lvl>
    <w:lvl w:ilvl="2" w:tplc="50763318">
      <w:numFmt w:val="decimal"/>
      <w:lvlText w:val=""/>
      <w:lvlJc w:val="left"/>
    </w:lvl>
    <w:lvl w:ilvl="3" w:tplc="677097F2">
      <w:numFmt w:val="decimal"/>
      <w:lvlText w:val=""/>
      <w:lvlJc w:val="left"/>
    </w:lvl>
    <w:lvl w:ilvl="4" w:tplc="CE3A067E">
      <w:numFmt w:val="decimal"/>
      <w:lvlText w:val=""/>
      <w:lvlJc w:val="left"/>
    </w:lvl>
    <w:lvl w:ilvl="5" w:tplc="94342F38">
      <w:numFmt w:val="decimal"/>
      <w:lvlText w:val=""/>
      <w:lvlJc w:val="left"/>
    </w:lvl>
    <w:lvl w:ilvl="6" w:tplc="FBA0C5B0">
      <w:numFmt w:val="decimal"/>
      <w:lvlText w:val=""/>
      <w:lvlJc w:val="left"/>
    </w:lvl>
    <w:lvl w:ilvl="7" w:tplc="88AEE05C">
      <w:numFmt w:val="decimal"/>
      <w:lvlText w:val=""/>
      <w:lvlJc w:val="left"/>
    </w:lvl>
    <w:lvl w:ilvl="8" w:tplc="D794D2BC">
      <w:numFmt w:val="decimal"/>
      <w:lvlText w:val=""/>
      <w:lvlJc w:val="left"/>
    </w:lvl>
  </w:abstractNum>
  <w:abstractNum w:abstractNumId="14">
    <w:nsid w:val="7FDCC233"/>
    <w:multiLevelType w:val="hybridMultilevel"/>
    <w:tmpl w:val="D1146508"/>
    <w:lvl w:ilvl="0" w:tplc="72A24CB0">
      <w:start w:val="1"/>
      <w:numFmt w:val="bullet"/>
      <w:lvlText w:val="+"/>
      <w:lvlJc w:val="left"/>
    </w:lvl>
    <w:lvl w:ilvl="1" w:tplc="4F746B16">
      <w:numFmt w:val="decimal"/>
      <w:lvlText w:val=""/>
      <w:lvlJc w:val="left"/>
    </w:lvl>
    <w:lvl w:ilvl="2" w:tplc="AFA8348C">
      <w:numFmt w:val="decimal"/>
      <w:lvlText w:val=""/>
      <w:lvlJc w:val="left"/>
    </w:lvl>
    <w:lvl w:ilvl="3" w:tplc="5628C2C4">
      <w:numFmt w:val="decimal"/>
      <w:lvlText w:val=""/>
      <w:lvlJc w:val="left"/>
    </w:lvl>
    <w:lvl w:ilvl="4" w:tplc="791CC2D2">
      <w:numFmt w:val="decimal"/>
      <w:lvlText w:val=""/>
      <w:lvlJc w:val="left"/>
    </w:lvl>
    <w:lvl w:ilvl="5" w:tplc="6F44FF54">
      <w:numFmt w:val="decimal"/>
      <w:lvlText w:val=""/>
      <w:lvlJc w:val="left"/>
    </w:lvl>
    <w:lvl w:ilvl="6" w:tplc="D4D23EB0">
      <w:numFmt w:val="decimal"/>
      <w:lvlText w:val=""/>
      <w:lvlJc w:val="left"/>
    </w:lvl>
    <w:lvl w:ilvl="7" w:tplc="7550FB8E">
      <w:numFmt w:val="decimal"/>
      <w:lvlText w:val=""/>
      <w:lvlJc w:val="left"/>
    </w:lvl>
    <w:lvl w:ilvl="8" w:tplc="1AA6AE4C">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93"/>
    <w:rsid w:val="004760D4"/>
    <w:rsid w:val="00F4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2019-01-24T03:27:00Z</dcterms:created>
  <dcterms:modified xsi:type="dcterms:W3CDTF">2019-01-24T08:29:00Z</dcterms:modified>
</cp:coreProperties>
</file>